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4" w:rsidRPr="00BB4A0E" w:rsidRDefault="00F56603" w:rsidP="005A3B04">
      <w:pPr>
        <w:pStyle w:val="3"/>
        <w:rPr>
          <w:szCs w:val="24"/>
        </w:rPr>
      </w:pPr>
      <w:r w:rsidRPr="00BB4A0E">
        <w:rPr>
          <w:szCs w:val="24"/>
        </w:rPr>
        <w:t xml:space="preserve">АДМИНИСТРАЦИЯ </w:t>
      </w:r>
      <w:r w:rsidR="00457094" w:rsidRPr="00BB4A0E">
        <w:rPr>
          <w:szCs w:val="24"/>
        </w:rPr>
        <w:t>МУНИЦИПАЛЬНОГО ОБРАЗОВАНИЯ</w:t>
      </w:r>
    </w:p>
    <w:p w:rsidR="00CB5D84" w:rsidRPr="00BB4A0E" w:rsidRDefault="00FB18C6" w:rsidP="005A3B04">
      <w:pPr>
        <w:pStyle w:val="3"/>
        <w:rPr>
          <w:sz w:val="28"/>
          <w:szCs w:val="28"/>
        </w:rPr>
      </w:pPr>
      <w:r w:rsidRPr="00BB4A0E">
        <w:rPr>
          <w:sz w:val="28"/>
          <w:szCs w:val="28"/>
        </w:rPr>
        <w:t>ПАУСТОВСКОЕ</w:t>
      </w:r>
    </w:p>
    <w:p w:rsidR="0026416E" w:rsidRPr="00BB4A0E" w:rsidRDefault="000E433D" w:rsidP="005A3B04">
      <w:pPr>
        <w:pStyle w:val="2"/>
        <w:tabs>
          <w:tab w:val="left" w:pos="993"/>
        </w:tabs>
        <w:rPr>
          <w:sz w:val="24"/>
          <w:szCs w:val="24"/>
        </w:rPr>
      </w:pPr>
      <w:r w:rsidRPr="00BB4A0E">
        <w:rPr>
          <w:sz w:val="24"/>
          <w:szCs w:val="24"/>
        </w:rPr>
        <w:t>ВЯЗНИКОВСКОГО РАЙОНА ВЛАДИМИРСКОЙ ОБЛАСТИ</w:t>
      </w:r>
    </w:p>
    <w:p w:rsidR="00F37FEA" w:rsidRPr="005659C7" w:rsidRDefault="00F37FEA" w:rsidP="00EE04AF">
      <w:pPr>
        <w:pStyle w:val="2"/>
        <w:jc w:val="left"/>
        <w:rPr>
          <w:b w:val="0"/>
          <w:sz w:val="28"/>
          <w:szCs w:val="28"/>
        </w:rPr>
      </w:pPr>
    </w:p>
    <w:p w:rsidR="005A3B04" w:rsidRPr="005659C7" w:rsidRDefault="005A3B04" w:rsidP="005A3B04">
      <w:pPr>
        <w:rPr>
          <w:rFonts w:ascii="Times New Roman" w:hAnsi="Times New Roman"/>
          <w:sz w:val="28"/>
          <w:szCs w:val="28"/>
        </w:rPr>
      </w:pPr>
    </w:p>
    <w:p w:rsidR="00DE4221" w:rsidRPr="005A3B04" w:rsidRDefault="00F56603">
      <w:pPr>
        <w:pStyle w:val="2"/>
        <w:rPr>
          <w:szCs w:val="32"/>
        </w:rPr>
      </w:pPr>
      <w:proofErr w:type="gramStart"/>
      <w:r w:rsidRPr="005A3B04">
        <w:rPr>
          <w:szCs w:val="32"/>
        </w:rPr>
        <w:t>П</w:t>
      </w:r>
      <w:proofErr w:type="gramEnd"/>
      <w:r w:rsidRPr="005A3B04">
        <w:rPr>
          <w:szCs w:val="32"/>
        </w:rPr>
        <w:t xml:space="preserve"> </w:t>
      </w:r>
      <w:r w:rsidR="00655561" w:rsidRPr="005A3B04">
        <w:rPr>
          <w:szCs w:val="32"/>
        </w:rPr>
        <w:t>О С Т А Н О В Л Е Н И Е</w:t>
      </w:r>
    </w:p>
    <w:p w:rsidR="00190224" w:rsidRPr="005659C7" w:rsidRDefault="00190224">
      <w:pPr>
        <w:jc w:val="center"/>
        <w:rPr>
          <w:rFonts w:ascii="Times New Roman" w:hAnsi="Times New Roman"/>
          <w:sz w:val="28"/>
          <w:szCs w:val="28"/>
        </w:rPr>
      </w:pPr>
    </w:p>
    <w:p w:rsidR="00B6133E" w:rsidRPr="005659C7" w:rsidRDefault="00B6133E">
      <w:pPr>
        <w:jc w:val="center"/>
        <w:rPr>
          <w:rFonts w:ascii="Times New Roman" w:hAnsi="Times New Roman"/>
          <w:sz w:val="28"/>
          <w:szCs w:val="28"/>
        </w:rPr>
      </w:pPr>
    </w:p>
    <w:p w:rsidR="00DE4221" w:rsidRPr="005A3B04" w:rsidRDefault="00974EA0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45D93" w:rsidRPr="005A3B04">
        <w:rPr>
          <w:rFonts w:ascii="Times New Roman" w:hAnsi="Times New Roman"/>
          <w:sz w:val="28"/>
          <w:szCs w:val="28"/>
        </w:rPr>
        <w:t>.</w:t>
      </w:r>
      <w:r w:rsidR="008B3F26" w:rsidRPr="005A3B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F45D93" w:rsidRPr="005A3B0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DE4221" w:rsidRPr="005A3B0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45D93" w:rsidRPr="005A3B04">
        <w:rPr>
          <w:rFonts w:ascii="Times New Roman" w:hAnsi="Times New Roman"/>
          <w:sz w:val="28"/>
          <w:szCs w:val="28"/>
        </w:rPr>
        <w:t xml:space="preserve">             </w:t>
      </w:r>
      <w:r w:rsidR="005A3B04" w:rsidRPr="005A3B04">
        <w:rPr>
          <w:rFonts w:ascii="Times New Roman" w:hAnsi="Times New Roman"/>
          <w:sz w:val="28"/>
          <w:szCs w:val="28"/>
        </w:rPr>
        <w:t xml:space="preserve">        </w:t>
      </w:r>
      <w:r w:rsidR="005A3B04" w:rsidRPr="005A3B04">
        <w:rPr>
          <w:rFonts w:ascii="Times New Roman" w:hAnsi="Times New Roman"/>
          <w:bCs/>
          <w:sz w:val="28"/>
          <w:szCs w:val="28"/>
        </w:rPr>
        <w:t xml:space="preserve">      </w:t>
      </w:r>
      <w:r w:rsidR="00F45D93" w:rsidRPr="005A3B04">
        <w:rPr>
          <w:rFonts w:ascii="Times New Roman" w:hAnsi="Times New Roman"/>
          <w:sz w:val="28"/>
          <w:szCs w:val="28"/>
        </w:rPr>
        <w:t xml:space="preserve">  </w:t>
      </w:r>
      <w:r w:rsidR="005A3B04">
        <w:rPr>
          <w:rFonts w:ascii="Times New Roman" w:hAnsi="Times New Roman"/>
          <w:sz w:val="28"/>
          <w:szCs w:val="28"/>
        </w:rPr>
        <w:t xml:space="preserve">                    </w:t>
      </w:r>
      <w:r w:rsidR="005659C7">
        <w:rPr>
          <w:rFonts w:ascii="Times New Roman" w:hAnsi="Times New Roman"/>
          <w:sz w:val="28"/>
          <w:szCs w:val="28"/>
        </w:rPr>
        <w:t xml:space="preserve">     </w:t>
      </w:r>
      <w:r w:rsidR="005A3B04">
        <w:rPr>
          <w:rFonts w:ascii="Times New Roman" w:hAnsi="Times New Roman"/>
          <w:sz w:val="28"/>
          <w:szCs w:val="28"/>
        </w:rPr>
        <w:t xml:space="preserve">       </w:t>
      </w:r>
      <w:r w:rsidR="00FB18C6" w:rsidRPr="005A3B04">
        <w:rPr>
          <w:rFonts w:ascii="Times New Roman" w:hAnsi="Times New Roman"/>
          <w:sz w:val="28"/>
          <w:szCs w:val="28"/>
        </w:rPr>
        <w:t xml:space="preserve">      </w:t>
      </w:r>
      <w:r w:rsidR="00E4425D" w:rsidRPr="005A3B04">
        <w:rPr>
          <w:rFonts w:ascii="Times New Roman" w:hAnsi="Times New Roman"/>
          <w:sz w:val="28"/>
          <w:szCs w:val="28"/>
        </w:rPr>
        <w:t xml:space="preserve"> №</w:t>
      </w:r>
      <w:r w:rsidR="00565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DE4221" w:rsidRPr="005A3B04" w:rsidRDefault="00DE4221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E4221" w:rsidRPr="005A3B04" w:rsidTr="005A3B04">
        <w:trPr>
          <w:trHeight w:val="1687"/>
        </w:trPr>
        <w:tc>
          <w:tcPr>
            <w:tcW w:w="4786" w:type="dxa"/>
          </w:tcPr>
          <w:p w:rsidR="00DE4221" w:rsidRPr="005A3B04" w:rsidRDefault="00BE2804" w:rsidP="00175D22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5A3B04">
              <w:rPr>
                <w:rFonts w:ascii="Times New Roman" w:hAnsi="Times New Roman"/>
                <w:bCs/>
                <w:i/>
                <w:iCs/>
                <w:szCs w:val="24"/>
              </w:rPr>
              <w:t xml:space="preserve">О </w:t>
            </w:r>
            <w:r w:rsidR="00175D22" w:rsidRPr="005A3B04">
              <w:rPr>
                <w:rFonts w:ascii="Times New Roman" w:hAnsi="Times New Roman"/>
                <w:bCs/>
                <w:i/>
                <w:iCs/>
                <w:szCs w:val="24"/>
              </w:rPr>
              <w:t>ведении</w:t>
            </w:r>
            <w:r w:rsidRPr="005A3B04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муниципальной долговой книг</w:t>
            </w:r>
            <w:r w:rsidR="00175D22" w:rsidRPr="005A3B04">
              <w:rPr>
                <w:rFonts w:ascii="Times New Roman" w:hAnsi="Times New Roman"/>
                <w:bCs/>
                <w:i/>
                <w:iCs/>
                <w:szCs w:val="24"/>
              </w:rPr>
              <w:t>и муниципального образования Паустовское</w:t>
            </w:r>
            <w:r w:rsidRPr="005A3B04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и </w:t>
            </w:r>
            <w:r w:rsidR="00175D22" w:rsidRPr="005A3B04">
              <w:rPr>
                <w:rFonts w:ascii="Times New Roman" w:hAnsi="Times New Roman"/>
                <w:bCs/>
                <w:i/>
                <w:iCs/>
                <w:szCs w:val="24"/>
              </w:rPr>
              <w:t>передаче (регистрации) информации о долговых обязательствах муниципального образования Паустовское, отраженных в муниципальной долговой книге</w:t>
            </w:r>
            <w:r w:rsidRPr="005A3B04">
              <w:rPr>
                <w:rFonts w:ascii="Times New Roman" w:hAnsi="Times New Roman"/>
                <w:bCs/>
                <w:i/>
                <w:iCs/>
                <w:szCs w:val="24"/>
              </w:rPr>
              <w:t xml:space="preserve">  </w:t>
            </w:r>
          </w:p>
        </w:tc>
      </w:tr>
    </w:tbl>
    <w:p w:rsidR="0021477A" w:rsidRPr="005A3B04" w:rsidRDefault="0021477A">
      <w:pPr>
        <w:jc w:val="both"/>
        <w:rPr>
          <w:rFonts w:ascii="Times New Roman" w:hAnsi="Times New Roman"/>
          <w:sz w:val="28"/>
          <w:szCs w:val="28"/>
        </w:rPr>
      </w:pPr>
    </w:p>
    <w:p w:rsidR="005A3B04" w:rsidRDefault="005A3B04" w:rsidP="005659C7">
      <w:pPr>
        <w:pStyle w:val="a3"/>
        <w:rPr>
          <w:b w:val="0"/>
          <w:bCs/>
          <w:iCs/>
          <w:sz w:val="28"/>
          <w:szCs w:val="28"/>
        </w:rPr>
      </w:pPr>
    </w:p>
    <w:p w:rsidR="00BE2804" w:rsidRPr="005A3B04" w:rsidRDefault="00175D22" w:rsidP="005659C7">
      <w:pPr>
        <w:pStyle w:val="a3"/>
        <w:spacing w:before="120"/>
        <w:ind w:firstLine="709"/>
        <w:rPr>
          <w:bCs/>
          <w:iCs/>
          <w:spacing w:val="20"/>
          <w:sz w:val="28"/>
          <w:szCs w:val="28"/>
        </w:rPr>
      </w:pPr>
      <w:r w:rsidRPr="005A3B04">
        <w:rPr>
          <w:b w:val="0"/>
          <w:bCs/>
          <w:iCs/>
          <w:sz w:val="28"/>
          <w:szCs w:val="28"/>
        </w:rPr>
        <w:t>В соответствии с</w:t>
      </w:r>
      <w:r w:rsidR="00DD64FE">
        <w:rPr>
          <w:b w:val="0"/>
          <w:bCs/>
          <w:iCs/>
          <w:sz w:val="28"/>
          <w:szCs w:val="28"/>
        </w:rPr>
        <w:t>о статьей</w:t>
      </w:r>
      <w:r w:rsidRPr="005A3B04">
        <w:rPr>
          <w:b w:val="0"/>
          <w:bCs/>
          <w:iCs/>
          <w:sz w:val="28"/>
          <w:szCs w:val="28"/>
        </w:rPr>
        <w:t xml:space="preserve"> 121 Бюджетного кодекса Российской Федерации </w:t>
      </w:r>
      <w:proofErr w:type="gramStart"/>
      <w:r w:rsidRPr="005A3B04">
        <w:rPr>
          <w:b w:val="0"/>
          <w:bCs/>
          <w:iCs/>
          <w:sz w:val="28"/>
          <w:szCs w:val="28"/>
        </w:rPr>
        <w:t>п</w:t>
      </w:r>
      <w:proofErr w:type="gramEnd"/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о</w:t>
      </w:r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с</w:t>
      </w:r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т</w:t>
      </w:r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а</w:t>
      </w:r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н</w:t>
      </w:r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о</w:t>
      </w:r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в</w:t>
      </w:r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л</w:t>
      </w:r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я</w:t>
      </w:r>
      <w:r w:rsidR="005A3B04">
        <w:rPr>
          <w:b w:val="0"/>
          <w:bCs/>
          <w:iCs/>
          <w:sz w:val="28"/>
          <w:szCs w:val="28"/>
        </w:rPr>
        <w:t xml:space="preserve"> </w:t>
      </w:r>
      <w:r w:rsidRPr="005A3B04">
        <w:rPr>
          <w:b w:val="0"/>
          <w:bCs/>
          <w:iCs/>
          <w:sz w:val="28"/>
          <w:szCs w:val="28"/>
        </w:rPr>
        <w:t>ю:</w:t>
      </w:r>
    </w:p>
    <w:p w:rsidR="00DD64FE" w:rsidRDefault="00BE2804" w:rsidP="005659C7">
      <w:pPr>
        <w:pStyle w:val="a3"/>
        <w:spacing w:before="120"/>
        <w:ind w:firstLine="709"/>
        <w:rPr>
          <w:b w:val="0"/>
          <w:bCs/>
          <w:iCs/>
          <w:sz w:val="28"/>
          <w:szCs w:val="28"/>
        </w:rPr>
      </w:pPr>
      <w:r w:rsidRPr="005A3B04">
        <w:rPr>
          <w:b w:val="0"/>
          <w:bCs/>
          <w:iCs/>
          <w:sz w:val="28"/>
          <w:szCs w:val="28"/>
        </w:rPr>
        <w:t xml:space="preserve">1. </w:t>
      </w:r>
      <w:r w:rsidR="000760CE" w:rsidRPr="005A3B04">
        <w:rPr>
          <w:b w:val="0"/>
          <w:bCs/>
          <w:iCs/>
          <w:sz w:val="28"/>
          <w:szCs w:val="28"/>
        </w:rPr>
        <w:t>Утвердить Положение о порядке ведения муниципальной долговой книги муниципального образования Паустовское</w:t>
      </w:r>
      <w:r w:rsidR="0084488D" w:rsidRPr="005A3B04">
        <w:rPr>
          <w:b w:val="0"/>
          <w:bCs/>
          <w:iCs/>
          <w:sz w:val="28"/>
          <w:szCs w:val="28"/>
        </w:rPr>
        <w:t xml:space="preserve"> Вязниковского района</w:t>
      </w:r>
      <w:r w:rsidR="000760CE" w:rsidRPr="005A3B04">
        <w:rPr>
          <w:b w:val="0"/>
          <w:bCs/>
          <w:iCs/>
          <w:sz w:val="28"/>
          <w:szCs w:val="28"/>
        </w:rPr>
        <w:t xml:space="preserve"> </w:t>
      </w:r>
      <w:r w:rsidR="00DD64FE">
        <w:rPr>
          <w:b w:val="0"/>
          <w:bCs/>
          <w:iCs/>
          <w:sz w:val="28"/>
          <w:szCs w:val="28"/>
        </w:rPr>
        <w:t>согласно приложению № 1 к настоящему постановлению.</w:t>
      </w:r>
    </w:p>
    <w:p w:rsidR="00DD64FE" w:rsidRDefault="00DD64FE" w:rsidP="005659C7">
      <w:pPr>
        <w:pStyle w:val="a3"/>
        <w:spacing w:before="120"/>
        <w:ind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2. Утвердить Положение о порядке передачи в департамент финансов, бюджетной и налоговой политики (далее – департамент) информации о долговых обязательствах муниципального образования Паустовское</w:t>
      </w:r>
      <w:r w:rsidR="00DD4E1B">
        <w:rPr>
          <w:b w:val="0"/>
          <w:bCs/>
          <w:iCs/>
          <w:sz w:val="28"/>
          <w:szCs w:val="28"/>
        </w:rPr>
        <w:t xml:space="preserve"> Вязниковского района, отраженных в муниципальной долговой книге, согласно приложению </w:t>
      </w:r>
      <w:r w:rsidR="00974EA0">
        <w:rPr>
          <w:b w:val="0"/>
          <w:bCs/>
          <w:iCs/>
          <w:sz w:val="28"/>
          <w:szCs w:val="28"/>
        </w:rPr>
        <w:t>№</w:t>
      </w:r>
      <w:r w:rsidR="00DD4E1B">
        <w:rPr>
          <w:b w:val="0"/>
          <w:bCs/>
          <w:iCs/>
          <w:sz w:val="28"/>
          <w:szCs w:val="28"/>
        </w:rPr>
        <w:t>2 к настоящему постановлению.</w:t>
      </w:r>
      <w:r>
        <w:rPr>
          <w:b w:val="0"/>
          <w:bCs/>
          <w:iCs/>
          <w:sz w:val="28"/>
          <w:szCs w:val="28"/>
        </w:rPr>
        <w:t xml:space="preserve"> </w:t>
      </w:r>
    </w:p>
    <w:p w:rsidR="00F84353" w:rsidRDefault="005659C7" w:rsidP="005659C7">
      <w:pPr>
        <w:pStyle w:val="a3"/>
        <w:spacing w:before="120"/>
        <w:ind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3</w:t>
      </w:r>
      <w:r w:rsidR="00BE2804" w:rsidRPr="005A3B04">
        <w:rPr>
          <w:b w:val="0"/>
          <w:bCs/>
          <w:iCs/>
          <w:sz w:val="28"/>
          <w:szCs w:val="28"/>
        </w:rPr>
        <w:t xml:space="preserve">. </w:t>
      </w:r>
      <w:proofErr w:type="gramStart"/>
      <w:r w:rsidR="000760CE" w:rsidRPr="005A3B04">
        <w:rPr>
          <w:b w:val="0"/>
          <w:bCs/>
          <w:iCs/>
          <w:sz w:val="28"/>
          <w:szCs w:val="28"/>
        </w:rPr>
        <w:t xml:space="preserve">Возложить на </w:t>
      </w:r>
      <w:r>
        <w:rPr>
          <w:b w:val="0"/>
          <w:bCs/>
          <w:iCs/>
          <w:sz w:val="28"/>
          <w:szCs w:val="28"/>
        </w:rPr>
        <w:t>з</w:t>
      </w:r>
      <w:r w:rsidR="000760CE" w:rsidRPr="005A3B04">
        <w:rPr>
          <w:b w:val="0"/>
          <w:bCs/>
          <w:iCs/>
          <w:sz w:val="28"/>
          <w:szCs w:val="28"/>
        </w:rPr>
        <w:t>аместителя главы</w:t>
      </w:r>
      <w:r w:rsidR="0084488D" w:rsidRPr="005A3B04">
        <w:rPr>
          <w:b w:val="0"/>
          <w:bCs/>
          <w:iCs/>
          <w:sz w:val="28"/>
          <w:szCs w:val="28"/>
        </w:rPr>
        <w:t>, главного бухгалтера администрации муниципального образования Паустовское Вязниковского района</w:t>
      </w:r>
      <w:r w:rsidR="00F84353">
        <w:rPr>
          <w:b w:val="0"/>
          <w:bCs/>
          <w:iCs/>
          <w:sz w:val="28"/>
          <w:szCs w:val="28"/>
        </w:rPr>
        <w:t xml:space="preserve"> контроль за</w:t>
      </w:r>
      <w:r w:rsidR="0084488D" w:rsidRPr="005A3B04">
        <w:rPr>
          <w:b w:val="0"/>
          <w:bCs/>
          <w:iCs/>
          <w:sz w:val="28"/>
          <w:szCs w:val="28"/>
        </w:rPr>
        <w:t xml:space="preserve"> ведение</w:t>
      </w:r>
      <w:r w:rsidR="00F84353">
        <w:rPr>
          <w:b w:val="0"/>
          <w:bCs/>
          <w:iCs/>
          <w:sz w:val="28"/>
          <w:szCs w:val="28"/>
        </w:rPr>
        <w:t>м</w:t>
      </w:r>
      <w:r w:rsidR="0084488D" w:rsidRPr="005A3B04">
        <w:rPr>
          <w:b w:val="0"/>
          <w:bCs/>
          <w:iCs/>
          <w:sz w:val="28"/>
          <w:szCs w:val="28"/>
        </w:rPr>
        <w:t xml:space="preserve"> муниципальной долговой книги муниципального образования Паустовское Вязниковского района</w:t>
      </w:r>
      <w:r>
        <w:rPr>
          <w:b w:val="0"/>
          <w:bCs/>
          <w:iCs/>
          <w:sz w:val="28"/>
          <w:szCs w:val="28"/>
        </w:rPr>
        <w:t xml:space="preserve"> </w:t>
      </w:r>
      <w:r w:rsidR="00F84353">
        <w:rPr>
          <w:b w:val="0"/>
          <w:bCs/>
          <w:iCs/>
          <w:sz w:val="28"/>
          <w:szCs w:val="28"/>
        </w:rPr>
        <w:t>закрепленного за Хлопковой Н.В. главным специалистом финансового управления Вязниковского района</w:t>
      </w:r>
      <w:r w:rsidR="0084488D" w:rsidRPr="005A3B04">
        <w:rPr>
          <w:b w:val="0"/>
          <w:bCs/>
          <w:iCs/>
          <w:sz w:val="28"/>
          <w:szCs w:val="28"/>
        </w:rPr>
        <w:t xml:space="preserve">, регистрацию информации о долговых обязательствах муниципального образования Паустовское Вязниковского района, отраженной в муниципальной книге и обеспечить </w:t>
      </w:r>
      <w:r w:rsidR="00F84353">
        <w:rPr>
          <w:b w:val="0"/>
          <w:bCs/>
          <w:iCs/>
          <w:sz w:val="28"/>
          <w:szCs w:val="28"/>
        </w:rPr>
        <w:t>техническое сопровождение ведения муниципальной долговой книги в информационной системе департамента</w:t>
      </w:r>
      <w:proofErr w:type="gramEnd"/>
      <w:r w:rsidR="00F84353">
        <w:rPr>
          <w:b w:val="0"/>
          <w:bCs/>
          <w:iCs/>
          <w:sz w:val="28"/>
          <w:szCs w:val="28"/>
        </w:rPr>
        <w:t xml:space="preserve"> финансов, бюджетной и налоговой политики администрации Владимирской области с применением подсистемы для учета долговых обязательств муниципального образования Паустовское «Долговая книга» программного комплекса «Бюджет-СМАРТ-Про». </w:t>
      </w:r>
    </w:p>
    <w:p w:rsidR="00EF40FF" w:rsidRPr="005A3B04" w:rsidRDefault="005659C7" w:rsidP="005659C7">
      <w:pPr>
        <w:pStyle w:val="a3"/>
        <w:spacing w:before="120"/>
        <w:ind w:firstLine="709"/>
        <w:rPr>
          <w:b w:val="0"/>
          <w:bCs/>
          <w:iCs/>
          <w:sz w:val="28"/>
          <w:szCs w:val="28"/>
        </w:rPr>
      </w:pPr>
      <w:r>
        <w:rPr>
          <w:b w:val="0"/>
          <w:bCs/>
          <w:iCs/>
          <w:sz w:val="28"/>
          <w:szCs w:val="28"/>
        </w:rPr>
        <w:t>4</w:t>
      </w:r>
      <w:r w:rsidR="00EF40FF">
        <w:rPr>
          <w:b w:val="0"/>
          <w:bCs/>
          <w:iCs/>
          <w:sz w:val="28"/>
          <w:szCs w:val="28"/>
        </w:rPr>
        <w:t>. Признать утратившим силу постановление администрации муниципального образования Паустов</w:t>
      </w:r>
      <w:r w:rsidR="00974EA0">
        <w:rPr>
          <w:b w:val="0"/>
          <w:bCs/>
          <w:iCs/>
          <w:sz w:val="28"/>
          <w:szCs w:val="28"/>
        </w:rPr>
        <w:t>ское Вязниковского района от 05.04.2019</w:t>
      </w:r>
      <w:r w:rsidR="00EF40FF">
        <w:rPr>
          <w:b w:val="0"/>
          <w:bCs/>
          <w:iCs/>
          <w:sz w:val="28"/>
          <w:szCs w:val="28"/>
        </w:rPr>
        <w:t xml:space="preserve"> </w:t>
      </w:r>
      <w:r w:rsidR="00824D35">
        <w:rPr>
          <w:b w:val="0"/>
          <w:bCs/>
          <w:iCs/>
          <w:sz w:val="28"/>
          <w:szCs w:val="28"/>
        </w:rPr>
        <w:t>№</w:t>
      </w:r>
      <w:r w:rsidR="00974EA0">
        <w:rPr>
          <w:b w:val="0"/>
          <w:bCs/>
          <w:iCs/>
          <w:sz w:val="28"/>
          <w:szCs w:val="28"/>
        </w:rPr>
        <w:t>44</w:t>
      </w:r>
      <w:r w:rsidR="00EF40FF">
        <w:rPr>
          <w:b w:val="0"/>
          <w:bCs/>
          <w:iCs/>
          <w:sz w:val="28"/>
          <w:szCs w:val="28"/>
        </w:rPr>
        <w:t xml:space="preserve"> «О ведении муниципальной долговой книги муниципального образования Паустовское и передаче (регистрации) информации о долговых обязательствах </w:t>
      </w:r>
      <w:r w:rsidR="00EF40FF">
        <w:rPr>
          <w:b w:val="0"/>
          <w:bCs/>
          <w:iCs/>
          <w:sz w:val="28"/>
          <w:szCs w:val="28"/>
        </w:rPr>
        <w:lastRenderedPageBreak/>
        <w:t>муниципального образования Паустовское, отраженных в муниципальной долговой книге».</w:t>
      </w:r>
    </w:p>
    <w:p w:rsidR="00BE2804" w:rsidRPr="005A3B04" w:rsidRDefault="005659C7" w:rsidP="005659C7">
      <w:pPr>
        <w:pStyle w:val="a3"/>
        <w:spacing w:before="120"/>
        <w:ind w:firstLine="709"/>
        <w:rPr>
          <w:b w:val="0"/>
          <w:bCs/>
          <w:iCs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BE2804" w:rsidRPr="005A3B04">
        <w:rPr>
          <w:b w:val="0"/>
          <w:sz w:val="28"/>
          <w:szCs w:val="28"/>
        </w:rPr>
        <w:t xml:space="preserve">. Настоящее </w:t>
      </w:r>
      <w:r w:rsidR="00DD4E1B">
        <w:rPr>
          <w:b w:val="0"/>
          <w:sz w:val="28"/>
          <w:szCs w:val="28"/>
        </w:rPr>
        <w:t xml:space="preserve">постановление </w:t>
      </w:r>
      <w:r w:rsidR="00BE2804" w:rsidRPr="005A3B04">
        <w:rPr>
          <w:b w:val="0"/>
          <w:sz w:val="28"/>
          <w:szCs w:val="28"/>
        </w:rPr>
        <w:t xml:space="preserve"> вступает в силу </w:t>
      </w:r>
      <w:proofErr w:type="gramStart"/>
      <w:r w:rsidR="00BE2804" w:rsidRPr="005A3B04">
        <w:rPr>
          <w:b w:val="0"/>
          <w:sz w:val="28"/>
          <w:szCs w:val="28"/>
        </w:rPr>
        <w:t>с</w:t>
      </w:r>
      <w:r w:rsidR="00DD4E1B">
        <w:rPr>
          <w:b w:val="0"/>
          <w:sz w:val="28"/>
          <w:szCs w:val="28"/>
        </w:rPr>
        <w:t xml:space="preserve"> даты</w:t>
      </w:r>
      <w:proofErr w:type="gramEnd"/>
      <w:r w:rsidR="00DD4E1B">
        <w:rPr>
          <w:b w:val="0"/>
          <w:sz w:val="28"/>
          <w:szCs w:val="28"/>
        </w:rPr>
        <w:t xml:space="preserve"> его подписания и подлежит размещению в сети Интернет на официальном сайте администрации в пределах информационного ресурса.</w:t>
      </w:r>
    </w:p>
    <w:p w:rsidR="005A3B04" w:rsidRDefault="005A3B04" w:rsidP="003D333D">
      <w:pPr>
        <w:pStyle w:val="a3"/>
        <w:spacing w:before="120"/>
        <w:rPr>
          <w:sz w:val="28"/>
          <w:szCs w:val="28"/>
        </w:rPr>
      </w:pPr>
    </w:p>
    <w:p w:rsidR="005659C7" w:rsidRDefault="005659C7" w:rsidP="003D333D">
      <w:pPr>
        <w:pStyle w:val="a3"/>
        <w:spacing w:before="120"/>
        <w:rPr>
          <w:sz w:val="28"/>
          <w:szCs w:val="28"/>
        </w:rPr>
      </w:pPr>
    </w:p>
    <w:p w:rsidR="005659C7" w:rsidRPr="005A3B04" w:rsidRDefault="005659C7" w:rsidP="003D333D">
      <w:pPr>
        <w:pStyle w:val="a3"/>
        <w:spacing w:before="120"/>
        <w:rPr>
          <w:sz w:val="28"/>
          <w:szCs w:val="28"/>
        </w:rPr>
      </w:pPr>
    </w:p>
    <w:p w:rsidR="00177DA8" w:rsidRPr="005A3B04" w:rsidRDefault="00A6031F" w:rsidP="00974EA0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A3B04">
        <w:rPr>
          <w:rFonts w:ascii="Times New Roman" w:hAnsi="Times New Roman"/>
          <w:bCs/>
          <w:sz w:val="28"/>
          <w:szCs w:val="28"/>
        </w:rPr>
        <w:t xml:space="preserve">Глава </w:t>
      </w:r>
      <w:r w:rsidR="00DD4E1B">
        <w:rPr>
          <w:rFonts w:ascii="Times New Roman" w:hAnsi="Times New Roman"/>
          <w:bCs/>
          <w:sz w:val="28"/>
          <w:szCs w:val="28"/>
        </w:rPr>
        <w:t>местной администрации</w:t>
      </w:r>
      <w:r w:rsidR="00F83051" w:rsidRPr="005A3B04">
        <w:rPr>
          <w:rFonts w:ascii="Times New Roman" w:hAnsi="Times New Roman"/>
          <w:bCs/>
          <w:sz w:val="28"/>
          <w:szCs w:val="28"/>
        </w:rPr>
        <w:t xml:space="preserve"> </w:t>
      </w:r>
      <w:r w:rsidR="00F45D93" w:rsidRPr="005A3B04">
        <w:rPr>
          <w:rFonts w:ascii="Times New Roman" w:hAnsi="Times New Roman"/>
          <w:bCs/>
          <w:sz w:val="28"/>
          <w:szCs w:val="28"/>
        </w:rPr>
        <w:t xml:space="preserve">            </w:t>
      </w:r>
      <w:r w:rsidR="00FB18C6" w:rsidRPr="005A3B04">
        <w:rPr>
          <w:rFonts w:ascii="Times New Roman" w:hAnsi="Times New Roman"/>
          <w:bCs/>
          <w:sz w:val="28"/>
          <w:szCs w:val="28"/>
        </w:rPr>
        <w:t xml:space="preserve">  </w:t>
      </w:r>
      <w:r w:rsidR="00177DA8" w:rsidRPr="005A3B04">
        <w:rPr>
          <w:rFonts w:ascii="Times New Roman" w:hAnsi="Times New Roman"/>
          <w:bCs/>
          <w:sz w:val="28"/>
          <w:szCs w:val="28"/>
        </w:rPr>
        <w:t xml:space="preserve">            </w:t>
      </w:r>
      <w:r w:rsidR="005A3B04">
        <w:rPr>
          <w:rFonts w:ascii="Times New Roman" w:hAnsi="Times New Roman"/>
          <w:bCs/>
          <w:sz w:val="28"/>
          <w:szCs w:val="28"/>
        </w:rPr>
        <w:t xml:space="preserve">          </w:t>
      </w:r>
      <w:r w:rsidR="00177DA8" w:rsidRPr="005A3B04">
        <w:rPr>
          <w:rFonts w:ascii="Times New Roman" w:hAnsi="Times New Roman"/>
          <w:bCs/>
          <w:sz w:val="28"/>
          <w:szCs w:val="28"/>
        </w:rPr>
        <w:t xml:space="preserve">  </w:t>
      </w:r>
      <w:r w:rsidR="005659C7">
        <w:rPr>
          <w:rFonts w:ascii="Times New Roman" w:hAnsi="Times New Roman"/>
          <w:bCs/>
          <w:sz w:val="28"/>
          <w:szCs w:val="28"/>
        </w:rPr>
        <w:t xml:space="preserve">           </w:t>
      </w:r>
      <w:r w:rsidR="00177DA8" w:rsidRPr="005A3B04">
        <w:rPr>
          <w:rFonts w:ascii="Times New Roman" w:hAnsi="Times New Roman"/>
          <w:bCs/>
          <w:sz w:val="28"/>
          <w:szCs w:val="28"/>
        </w:rPr>
        <w:t xml:space="preserve">      </w:t>
      </w:r>
      <w:r w:rsidR="00974E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74EA0">
        <w:rPr>
          <w:rFonts w:ascii="Times New Roman" w:hAnsi="Times New Roman"/>
          <w:bCs/>
          <w:sz w:val="28"/>
          <w:szCs w:val="28"/>
        </w:rPr>
        <w:t>Д.С.Фунтов</w:t>
      </w:r>
      <w:proofErr w:type="spellEnd"/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5659C7">
      <w:pPr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EF40FF" w:rsidRDefault="00EF40FF" w:rsidP="00CC6AB1">
      <w:pPr>
        <w:ind w:left="5103"/>
        <w:jc w:val="right"/>
        <w:rPr>
          <w:rFonts w:ascii="Times New Roman" w:hAnsi="Times New Roman"/>
          <w:bCs/>
          <w:szCs w:val="24"/>
        </w:rPr>
      </w:pPr>
    </w:p>
    <w:p w:rsidR="00BE2804" w:rsidRPr="005A3B04" w:rsidRDefault="00BE2804" w:rsidP="005659C7">
      <w:pPr>
        <w:ind w:left="5103"/>
        <w:jc w:val="center"/>
        <w:rPr>
          <w:rFonts w:ascii="Times New Roman" w:hAnsi="Times New Roman"/>
          <w:bCs/>
          <w:szCs w:val="24"/>
        </w:rPr>
      </w:pPr>
      <w:r w:rsidRPr="005A3B04">
        <w:rPr>
          <w:rFonts w:ascii="Times New Roman" w:hAnsi="Times New Roman"/>
          <w:bCs/>
          <w:szCs w:val="24"/>
        </w:rPr>
        <w:lastRenderedPageBreak/>
        <w:t>Приложение</w:t>
      </w:r>
      <w:r w:rsidR="00CC6AB1">
        <w:rPr>
          <w:rFonts w:ascii="Times New Roman" w:hAnsi="Times New Roman"/>
          <w:bCs/>
          <w:szCs w:val="24"/>
        </w:rPr>
        <w:t xml:space="preserve"> № 1</w:t>
      </w:r>
    </w:p>
    <w:p w:rsidR="00BE2804" w:rsidRPr="005A3B04" w:rsidRDefault="00BE2804" w:rsidP="005659C7">
      <w:pPr>
        <w:ind w:left="5103"/>
        <w:jc w:val="center"/>
        <w:rPr>
          <w:rFonts w:ascii="Times New Roman" w:hAnsi="Times New Roman"/>
          <w:bCs/>
          <w:szCs w:val="24"/>
        </w:rPr>
      </w:pPr>
      <w:r w:rsidRPr="005A3B04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5659C7" w:rsidRDefault="00BE2804" w:rsidP="005659C7">
      <w:pPr>
        <w:ind w:left="5103"/>
        <w:jc w:val="center"/>
        <w:rPr>
          <w:rFonts w:ascii="Times New Roman" w:hAnsi="Times New Roman"/>
          <w:bCs/>
          <w:iCs/>
          <w:szCs w:val="24"/>
        </w:rPr>
      </w:pPr>
      <w:r w:rsidRPr="005A3B04">
        <w:rPr>
          <w:rFonts w:ascii="Times New Roman" w:hAnsi="Times New Roman"/>
          <w:bCs/>
          <w:iCs/>
          <w:szCs w:val="24"/>
        </w:rPr>
        <w:t>муниципального образования</w:t>
      </w:r>
      <w:r w:rsidR="005A3B04">
        <w:rPr>
          <w:rFonts w:ascii="Times New Roman" w:hAnsi="Times New Roman"/>
          <w:bCs/>
          <w:szCs w:val="24"/>
        </w:rPr>
        <w:t xml:space="preserve"> </w:t>
      </w:r>
      <w:r w:rsidR="005659C7">
        <w:rPr>
          <w:rFonts w:ascii="Times New Roman" w:hAnsi="Times New Roman"/>
          <w:bCs/>
          <w:iCs/>
          <w:szCs w:val="24"/>
        </w:rPr>
        <w:t>Паустовское</w:t>
      </w:r>
    </w:p>
    <w:p w:rsidR="00BE2804" w:rsidRPr="005A3B04" w:rsidRDefault="00BE2804" w:rsidP="005659C7">
      <w:pPr>
        <w:ind w:left="5103"/>
        <w:jc w:val="center"/>
        <w:rPr>
          <w:rFonts w:ascii="Times New Roman" w:hAnsi="Times New Roman"/>
          <w:bCs/>
          <w:szCs w:val="24"/>
        </w:rPr>
      </w:pPr>
      <w:r w:rsidRPr="005A3B04">
        <w:rPr>
          <w:rFonts w:ascii="Times New Roman" w:hAnsi="Times New Roman"/>
          <w:bCs/>
          <w:iCs/>
          <w:szCs w:val="24"/>
        </w:rPr>
        <w:t>Вязниковского района</w:t>
      </w:r>
      <w:r w:rsidR="005659C7">
        <w:rPr>
          <w:rFonts w:ascii="Times New Roman" w:hAnsi="Times New Roman"/>
          <w:bCs/>
          <w:iCs/>
          <w:szCs w:val="24"/>
        </w:rPr>
        <w:t xml:space="preserve"> Владимирской области</w:t>
      </w:r>
    </w:p>
    <w:p w:rsidR="00BE2804" w:rsidRPr="005A3B04" w:rsidRDefault="00BE2804" w:rsidP="005659C7">
      <w:pPr>
        <w:ind w:left="5103"/>
        <w:jc w:val="center"/>
        <w:rPr>
          <w:rFonts w:ascii="Times New Roman" w:hAnsi="Times New Roman"/>
          <w:bCs/>
          <w:iCs/>
          <w:szCs w:val="24"/>
        </w:rPr>
      </w:pPr>
      <w:r w:rsidRPr="005A3B04">
        <w:rPr>
          <w:rFonts w:ascii="Times New Roman" w:hAnsi="Times New Roman"/>
          <w:bCs/>
          <w:iCs/>
          <w:szCs w:val="24"/>
        </w:rPr>
        <w:t xml:space="preserve">от </w:t>
      </w:r>
      <w:r w:rsidR="00261BED">
        <w:rPr>
          <w:rFonts w:ascii="Times New Roman" w:hAnsi="Times New Roman"/>
          <w:bCs/>
          <w:iCs/>
          <w:szCs w:val="24"/>
        </w:rPr>
        <w:t>19</w:t>
      </w:r>
      <w:r w:rsidR="005A3B04" w:rsidRPr="005A3B04">
        <w:rPr>
          <w:rFonts w:ascii="Times New Roman" w:hAnsi="Times New Roman"/>
          <w:bCs/>
          <w:iCs/>
          <w:szCs w:val="24"/>
        </w:rPr>
        <w:t>.0</w:t>
      </w:r>
      <w:r w:rsidR="00261BED">
        <w:rPr>
          <w:rFonts w:ascii="Times New Roman" w:hAnsi="Times New Roman"/>
          <w:bCs/>
          <w:iCs/>
          <w:szCs w:val="24"/>
        </w:rPr>
        <w:t>1.2022</w:t>
      </w:r>
      <w:r w:rsidR="005A3B04" w:rsidRPr="005A3B04">
        <w:rPr>
          <w:rFonts w:ascii="Times New Roman" w:hAnsi="Times New Roman"/>
          <w:bCs/>
          <w:iCs/>
          <w:szCs w:val="24"/>
        </w:rPr>
        <w:t xml:space="preserve"> </w:t>
      </w:r>
      <w:r w:rsidRPr="005A3B04">
        <w:rPr>
          <w:rFonts w:ascii="Times New Roman" w:hAnsi="Times New Roman"/>
          <w:bCs/>
          <w:iCs/>
          <w:szCs w:val="24"/>
        </w:rPr>
        <w:t xml:space="preserve">№ </w:t>
      </w:r>
      <w:r w:rsidR="00261BED">
        <w:rPr>
          <w:rFonts w:ascii="Times New Roman" w:hAnsi="Times New Roman"/>
          <w:bCs/>
          <w:iCs/>
          <w:szCs w:val="24"/>
        </w:rPr>
        <w:t>3</w:t>
      </w:r>
    </w:p>
    <w:p w:rsidR="00BE2804" w:rsidRPr="005A3B04" w:rsidRDefault="00BE2804" w:rsidP="005659C7">
      <w:pPr>
        <w:rPr>
          <w:rFonts w:ascii="Times New Roman" w:hAnsi="Times New Roman"/>
          <w:bCs/>
          <w:iCs/>
          <w:sz w:val="28"/>
          <w:szCs w:val="28"/>
        </w:rPr>
      </w:pPr>
    </w:p>
    <w:p w:rsidR="00BE2804" w:rsidRPr="005A3B04" w:rsidRDefault="00BE2804" w:rsidP="005659C7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5A3B04">
        <w:rPr>
          <w:rFonts w:ascii="Times New Roman" w:hAnsi="Times New Roman"/>
          <w:bCs/>
          <w:iCs/>
          <w:sz w:val="28"/>
          <w:szCs w:val="28"/>
        </w:rPr>
        <w:t xml:space="preserve">ПОЛОЖЕНИЕ </w:t>
      </w:r>
    </w:p>
    <w:p w:rsidR="00BE2804" w:rsidRPr="005A3B04" w:rsidRDefault="005659C7" w:rsidP="00BE2804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="00BE2804" w:rsidRPr="005A3B04">
        <w:rPr>
          <w:rFonts w:ascii="Times New Roman" w:hAnsi="Times New Roman"/>
          <w:bCs/>
          <w:iCs/>
          <w:sz w:val="28"/>
          <w:szCs w:val="28"/>
        </w:rPr>
        <w:t xml:space="preserve"> порядке ведения муниципальной долговой книги </w:t>
      </w:r>
    </w:p>
    <w:p w:rsidR="00BE2804" w:rsidRPr="005A3B04" w:rsidRDefault="00BE2804" w:rsidP="00BE2804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5A3B04">
        <w:rPr>
          <w:rFonts w:ascii="Times New Roman" w:hAnsi="Times New Roman"/>
          <w:bCs/>
          <w:iCs/>
          <w:sz w:val="28"/>
          <w:szCs w:val="28"/>
        </w:rPr>
        <w:t>муниципального образования Паустовское Вязниковского района</w:t>
      </w:r>
      <w:r w:rsidR="00177DA8" w:rsidRPr="005A3B04">
        <w:rPr>
          <w:rFonts w:ascii="Times New Roman" w:hAnsi="Times New Roman"/>
          <w:bCs/>
          <w:iCs/>
          <w:sz w:val="28"/>
          <w:szCs w:val="28"/>
        </w:rPr>
        <w:t>.</w:t>
      </w:r>
      <w:r w:rsidRPr="005A3B0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E2804" w:rsidRPr="005A3B04" w:rsidRDefault="00BE2804" w:rsidP="00BE2804">
      <w:pPr>
        <w:rPr>
          <w:rFonts w:ascii="Times New Roman" w:hAnsi="Times New Roman"/>
          <w:bCs/>
          <w:sz w:val="28"/>
          <w:szCs w:val="28"/>
        </w:rPr>
      </w:pPr>
    </w:p>
    <w:p w:rsidR="00BE2804" w:rsidRPr="005659C7" w:rsidRDefault="00BE2804" w:rsidP="005659C7">
      <w:pPr>
        <w:numPr>
          <w:ilvl w:val="0"/>
          <w:numId w:val="15"/>
        </w:numPr>
        <w:jc w:val="center"/>
        <w:rPr>
          <w:rFonts w:ascii="Times New Roman" w:hAnsi="Times New Roman"/>
          <w:bCs/>
          <w:sz w:val="28"/>
          <w:szCs w:val="28"/>
        </w:rPr>
      </w:pPr>
      <w:r w:rsidRPr="005A3B04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BE2804" w:rsidRPr="005A3B04" w:rsidRDefault="00BE2804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A3B04">
        <w:rPr>
          <w:rFonts w:ascii="Times New Roman" w:hAnsi="Times New Roman"/>
          <w:bCs/>
          <w:sz w:val="28"/>
          <w:szCs w:val="28"/>
        </w:rPr>
        <w:t xml:space="preserve">1. </w:t>
      </w:r>
      <w:r w:rsidR="00570312" w:rsidRPr="005A3B04">
        <w:rPr>
          <w:rFonts w:ascii="Times New Roman" w:hAnsi="Times New Roman"/>
          <w:bCs/>
          <w:sz w:val="28"/>
          <w:szCs w:val="28"/>
        </w:rPr>
        <w:t>Настоящее Положение определяет порядок учета и регистрации муниципального долга муниципального образования Паустовское Вязниковского района в муниципальной долговой книге муниципального образования Паустовское Вязниковского района (далее «долговая книга»).</w:t>
      </w:r>
    </w:p>
    <w:p w:rsidR="009C6074" w:rsidRPr="009C6074" w:rsidRDefault="005A3B04" w:rsidP="009C6074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="00BE2804" w:rsidRPr="005A3B04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9C6074">
        <w:rPr>
          <w:rFonts w:ascii="Times New Roman" w:hAnsi="Times New Roman"/>
          <w:bCs/>
          <w:iCs/>
          <w:sz w:val="28"/>
          <w:szCs w:val="28"/>
        </w:rPr>
        <w:t>В</w:t>
      </w:r>
      <w:r w:rsidR="009C6074" w:rsidRPr="009C6074">
        <w:rPr>
          <w:rFonts w:ascii="Times New Roman" w:hAnsi="Times New Roman"/>
          <w:bCs/>
          <w:iCs/>
          <w:sz w:val="28"/>
          <w:szCs w:val="28"/>
        </w:rPr>
        <w:t xml:space="preserve">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местной администрацией.</w:t>
      </w:r>
      <w:r w:rsidR="009C6074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C6074" w:rsidRPr="005A3B04" w:rsidRDefault="009C6074" w:rsidP="009C6074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   </w:t>
      </w:r>
      <w:r w:rsidRPr="009C6074">
        <w:rPr>
          <w:rFonts w:ascii="Times New Roman" w:hAnsi="Times New Roman"/>
          <w:bCs/>
          <w:iCs/>
          <w:sz w:val="28"/>
          <w:szCs w:val="28"/>
        </w:rPr>
        <w:t xml:space="preserve">В муниципальной долговой книге муниципального </w:t>
      </w:r>
      <w:proofErr w:type="gramStart"/>
      <w:r w:rsidRPr="009C6074">
        <w:rPr>
          <w:rFonts w:ascii="Times New Roman" w:hAnsi="Times New Roman"/>
          <w:bCs/>
          <w:iCs/>
          <w:sz w:val="28"/>
          <w:szCs w:val="28"/>
        </w:rPr>
        <w:t>образования</w:t>
      </w:r>
      <w:proofErr w:type="gramEnd"/>
      <w:r w:rsidRPr="009C6074">
        <w:rPr>
          <w:rFonts w:ascii="Times New Roman" w:hAnsi="Times New Roman"/>
          <w:bCs/>
          <w:iCs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BE2804" w:rsidRPr="005A3B04" w:rsidRDefault="009C6074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BE2804" w:rsidRPr="005A3B04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DE0E0F" w:rsidRPr="005A3B04">
        <w:rPr>
          <w:rFonts w:ascii="Times New Roman" w:hAnsi="Times New Roman"/>
          <w:bCs/>
          <w:iCs/>
          <w:sz w:val="28"/>
          <w:szCs w:val="28"/>
        </w:rPr>
        <w:t xml:space="preserve">В долговую книгу включаются, в том числе, предельные значения, установленные Бюджетным кодексом Российской Федерации и утвержденные решением Совета народных депутатов муниципального образования Паустовское Вязниковского района о бюджете на соответствующий </w:t>
      </w:r>
      <w:r w:rsidR="00523A91">
        <w:rPr>
          <w:rFonts w:ascii="Times New Roman" w:hAnsi="Times New Roman"/>
          <w:bCs/>
          <w:iCs/>
          <w:sz w:val="28"/>
          <w:szCs w:val="28"/>
        </w:rPr>
        <w:t xml:space="preserve">финансовый </w:t>
      </w:r>
      <w:r w:rsidR="00DE0E0F" w:rsidRPr="005A3B04">
        <w:rPr>
          <w:rFonts w:ascii="Times New Roman" w:hAnsi="Times New Roman"/>
          <w:bCs/>
          <w:iCs/>
          <w:sz w:val="28"/>
          <w:szCs w:val="28"/>
        </w:rPr>
        <w:t>год:</w:t>
      </w:r>
    </w:p>
    <w:p w:rsidR="00DE0E0F" w:rsidRPr="005A3B04" w:rsidRDefault="00B23533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DE0E0F" w:rsidRPr="005A3B04">
        <w:rPr>
          <w:rFonts w:ascii="Times New Roman" w:hAnsi="Times New Roman"/>
          <w:bCs/>
          <w:iCs/>
          <w:sz w:val="28"/>
          <w:szCs w:val="28"/>
        </w:rPr>
        <w:t>.1. Верхний предел муниципального долга муниципального образования Паустовское Вязниковского района, в том числе верхний предел долга по муниципальным гарантиям;</w:t>
      </w:r>
    </w:p>
    <w:p w:rsidR="00DE0E0F" w:rsidRPr="005A3B04" w:rsidRDefault="00B23533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DE0E0F" w:rsidRPr="005A3B04">
        <w:rPr>
          <w:rFonts w:ascii="Times New Roman" w:hAnsi="Times New Roman"/>
          <w:bCs/>
          <w:iCs/>
          <w:sz w:val="28"/>
          <w:szCs w:val="28"/>
        </w:rPr>
        <w:t>.2. Предельный объем заимствований, направляемых на финансирование дефицита бюджета</w:t>
      </w:r>
      <w:r w:rsidR="00523A91">
        <w:rPr>
          <w:rFonts w:ascii="Times New Roman" w:hAnsi="Times New Roman"/>
          <w:bCs/>
          <w:iCs/>
          <w:sz w:val="28"/>
          <w:szCs w:val="28"/>
        </w:rPr>
        <w:t xml:space="preserve"> и (или) погашение</w:t>
      </w:r>
      <w:r w:rsidR="00DE0E0F" w:rsidRPr="005A3B04">
        <w:rPr>
          <w:rFonts w:ascii="Times New Roman" w:hAnsi="Times New Roman"/>
          <w:bCs/>
          <w:iCs/>
          <w:sz w:val="28"/>
          <w:szCs w:val="28"/>
        </w:rPr>
        <w:t xml:space="preserve"> долговых обязательств муниципального образования Паустовское Вязниковского района;</w:t>
      </w:r>
    </w:p>
    <w:p w:rsidR="00DE0E0F" w:rsidRPr="005A3B04" w:rsidRDefault="00B23533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DE0E0F" w:rsidRPr="005A3B04">
        <w:rPr>
          <w:rFonts w:ascii="Times New Roman" w:hAnsi="Times New Roman"/>
          <w:bCs/>
          <w:iCs/>
          <w:sz w:val="28"/>
          <w:szCs w:val="28"/>
        </w:rPr>
        <w:t>.3. Предельный объем расходов бюджета муниципального образования Паустовское Вязниковского района на обслуживание муниципального долга в текущем году;</w:t>
      </w:r>
    </w:p>
    <w:p w:rsidR="00DE0E0F" w:rsidRPr="005A3B04" w:rsidRDefault="00B23533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DE0E0F" w:rsidRPr="005A3B04">
        <w:rPr>
          <w:rFonts w:ascii="Times New Roman" w:hAnsi="Times New Roman"/>
          <w:bCs/>
          <w:iCs/>
          <w:sz w:val="28"/>
          <w:szCs w:val="28"/>
        </w:rPr>
        <w:t>.4. Объем планируемых к представлению муниципальных гарантий муниципального образования Паустовское Вязниковского района.</w:t>
      </w:r>
    </w:p>
    <w:p w:rsidR="00DE0E0F" w:rsidRDefault="00B23533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="00DE0E0F" w:rsidRPr="005A3B04">
        <w:rPr>
          <w:rFonts w:ascii="Times New Roman" w:hAnsi="Times New Roman"/>
          <w:bCs/>
          <w:iCs/>
          <w:sz w:val="28"/>
          <w:szCs w:val="28"/>
        </w:rPr>
        <w:t>. Долговая книга состоит из разделов, соответствующих установленным Бюджетным кодексом Российской Федерации видам обязательств</w:t>
      </w:r>
      <w:r w:rsidR="009661FE" w:rsidRPr="005A3B04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Паустовское Вязниковского района</w:t>
      </w:r>
      <w:r w:rsidR="00523A91">
        <w:rPr>
          <w:rFonts w:ascii="Times New Roman" w:hAnsi="Times New Roman"/>
          <w:bCs/>
          <w:iCs/>
          <w:sz w:val="28"/>
          <w:szCs w:val="28"/>
        </w:rPr>
        <w:t>.</w:t>
      </w:r>
    </w:p>
    <w:p w:rsidR="00523A91" w:rsidRDefault="00B23533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523A91">
        <w:rPr>
          <w:rFonts w:ascii="Times New Roman" w:hAnsi="Times New Roman"/>
          <w:bCs/>
          <w:iCs/>
          <w:sz w:val="28"/>
          <w:szCs w:val="28"/>
        </w:rPr>
        <w:t>. Долговая книга содержит сведения:</w:t>
      </w:r>
    </w:p>
    <w:p w:rsidR="00523A91" w:rsidRDefault="00B23533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523A91">
        <w:rPr>
          <w:rFonts w:ascii="Times New Roman" w:hAnsi="Times New Roman"/>
          <w:bCs/>
          <w:iCs/>
          <w:sz w:val="28"/>
          <w:szCs w:val="28"/>
        </w:rPr>
        <w:t xml:space="preserve">.1. По </w:t>
      </w:r>
      <w:r w:rsidR="00523A91" w:rsidRPr="005A3B04">
        <w:rPr>
          <w:rFonts w:ascii="Times New Roman" w:hAnsi="Times New Roman"/>
          <w:bCs/>
          <w:iCs/>
          <w:sz w:val="28"/>
          <w:szCs w:val="28"/>
        </w:rPr>
        <w:t>кредит</w:t>
      </w:r>
      <w:r w:rsidR="00523A91">
        <w:rPr>
          <w:rFonts w:ascii="Times New Roman" w:hAnsi="Times New Roman"/>
          <w:bCs/>
          <w:iCs/>
          <w:sz w:val="28"/>
          <w:szCs w:val="28"/>
        </w:rPr>
        <w:t>ам</w:t>
      </w:r>
      <w:r w:rsidR="00523A91" w:rsidRPr="005A3B04">
        <w:rPr>
          <w:rFonts w:ascii="Times New Roman" w:hAnsi="Times New Roman"/>
          <w:bCs/>
          <w:iCs/>
          <w:sz w:val="28"/>
          <w:szCs w:val="28"/>
        </w:rPr>
        <w:t>, полученны</w:t>
      </w:r>
      <w:r w:rsidR="00523A91">
        <w:rPr>
          <w:rFonts w:ascii="Times New Roman" w:hAnsi="Times New Roman"/>
          <w:bCs/>
          <w:iCs/>
          <w:sz w:val="28"/>
          <w:szCs w:val="28"/>
        </w:rPr>
        <w:t>м</w:t>
      </w:r>
      <w:r w:rsidR="00523A91" w:rsidRPr="005A3B04">
        <w:rPr>
          <w:rFonts w:ascii="Times New Roman" w:hAnsi="Times New Roman"/>
          <w:bCs/>
          <w:iCs/>
          <w:sz w:val="28"/>
          <w:szCs w:val="28"/>
        </w:rPr>
        <w:t xml:space="preserve"> муниципальным образованием Паустовское Вязниковского района от кредитных организаций</w:t>
      </w:r>
      <w:r w:rsidR="00523A91">
        <w:rPr>
          <w:rFonts w:ascii="Times New Roman" w:hAnsi="Times New Roman"/>
          <w:bCs/>
          <w:iCs/>
          <w:sz w:val="28"/>
          <w:szCs w:val="28"/>
        </w:rPr>
        <w:t>:</w:t>
      </w:r>
    </w:p>
    <w:p w:rsidR="00523A91" w:rsidRPr="005A3B04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lastRenderedPageBreak/>
        <w:t>- порядковый номер и дата регистрации долгового обязательства;</w:t>
      </w:r>
    </w:p>
    <w:p w:rsidR="00523A91" w:rsidRPr="005A3B04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 xml:space="preserve">- основание для заключения </w:t>
      </w:r>
      <w:r>
        <w:rPr>
          <w:sz w:val="28"/>
          <w:szCs w:val="28"/>
        </w:rPr>
        <w:t>муниципального контракта</w:t>
      </w:r>
      <w:r w:rsidRPr="005A3B04">
        <w:rPr>
          <w:sz w:val="28"/>
          <w:szCs w:val="28"/>
        </w:rPr>
        <w:t>;</w:t>
      </w:r>
    </w:p>
    <w:p w:rsidR="00523A91" w:rsidRPr="005A3B04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наименование кредитора;</w:t>
      </w:r>
    </w:p>
    <w:p w:rsidR="00523A91" w:rsidRPr="005A3B04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 xml:space="preserve">- дата и номер </w:t>
      </w:r>
      <w:r>
        <w:rPr>
          <w:sz w:val="28"/>
          <w:szCs w:val="28"/>
        </w:rPr>
        <w:t xml:space="preserve">муниципального контракта и/или </w:t>
      </w:r>
      <w:r w:rsidRPr="005A3B04">
        <w:rPr>
          <w:sz w:val="28"/>
          <w:szCs w:val="28"/>
        </w:rPr>
        <w:t xml:space="preserve">кредитного договора </w:t>
      </w:r>
      <w:r>
        <w:rPr>
          <w:sz w:val="28"/>
          <w:szCs w:val="28"/>
        </w:rPr>
        <w:t>(</w:t>
      </w:r>
      <w:r w:rsidRPr="005A3B04">
        <w:rPr>
          <w:sz w:val="28"/>
          <w:szCs w:val="28"/>
        </w:rPr>
        <w:t>соглашения</w:t>
      </w:r>
      <w:r>
        <w:rPr>
          <w:sz w:val="28"/>
          <w:szCs w:val="28"/>
        </w:rPr>
        <w:t>)</w:t>
      </w:r>
      <w:r w:rsidRPr="005A3B04">
        <w:rPr>
          <w:sz w:val="28"/>
          <w:szCs w:val="28"/>
        </w:rPr>
        <w:t>;</w:t>
      </w:r>
    </w:p>
    <w:p w:rsidR="00523A91" w:rsidRPr="005A3B04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способ и объем обеспечения обязательства;</w:t>
      </w:r>
    </w:p>
    <w:p w:rsidR="00523A91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общий объем долгового обязательства;</w:t>
      </w:r>
    </w:p>
    <w:p w:rsidR="00523A91" w:rsidRPr="005A3B04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расчеты по получению и погашению (прекращению) долгового обязательства;</w:t>
      </w:r>
    </w:p>
    <w:p w:rsidR="00523A91" w:rsidRPr="005A3B04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процентная ставка</w:t>
      </w:r>
      <w:r>
        <w:rPr>
          <w:sz w:val="28"/>
          <w:szCs w:val="28"/>
        </w:rPr>
        <w:t>, комиссия и иные выплаты (далее – процентные выплаты), предусмотренные договором (соглашением)</w:t>
      </w:r>
      <w:r w:rsidRPr="005A3B04">
        <w:rPr>
          <w:sz w:val="28"/>
          <w:szCs w:val="28"/>
        </w:rPr>
        <w:t xml:space="preserve"> по кредиту;</w:t>
      </w:r>
    </w:p>
    <w:p w:rsidR="00523A91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плановые и фактические даты и объемы процентных выплат;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номер и дата соглашения и правового акта (при наличии) об изменении условий долгового обязательства;</w:t>
      </w:r>
    </w:p>
    <w:p w:rsidR="00523A91" w:rsidRPr="005A3B04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валюта обязательства;</w:t>
      </w:r>
    </w:p>
    <w:p w:rsidR="00523A91" w:rsidRPr="005A3B04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 xml:space="preserve">- объем долга по кредиту, </w:t>
      </w:r>
      <w:r w:rsidR="00B84C13">
        <w:rPr>
          <w:sz w:val="28"/>
          <w:szCs w:val="28"/>
        </w:rPr>
        <w:t>процентным</w:t>
      </w:r>
      <w:r w:rsidRPr="005A3B04">
        <w:rPr>
          <w:sz w:val="28"/>
          <w:szCs w:val="28"/>
        </w:rPr>
        <w:t xml:space="preserve"> выплатам на начало и конец отчетного периода;</w:t>
      </w:r>
    </w:p>
    <w:p w:rsidR="00B84C13" w:rsidRDefault="00523A91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иные сведения, раскрывающие условия предоставлени</w:t>
      </w:r>
      <w:r w:rsidR="00B84C13">
        <w:rPr>
          <w:sz w:val="28"/>
          <w:szCs w:val="28"/>
        </w:rPr>
        <w:t>я</w:t>
      </w:r>
      <w:r w:rsidRPr="005A3B04">
        <w:rPr>
          <w:sz w:val="28"/>
          <w:szCs w:val="28"/>
        </w:rPr>
        <w:t xml:space="preserve"> кредита.</w:t>
      </w:r>
    </w:p>
    <w:p w:rsidR="005659C7" w:rsidRDefault="00B23533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4C13" w:rsidRPr="00B84C13">
        <w:rPr>
          <w:rFonts w:ascii="Times New Roman" w:hAnsi="Times New Roman"/>
          <w:sz w:val="28"/>
          <w:szCs w:val="28"/>
        </w:rPr>
        <w:t>.2</w:t>
      </w:r>
      <w:r w:rsidR="00B84C13">
        <w:rPr>
          <w:sz w:val="28"/>
          <w:szCs w:val="28"/>
        </w:rPr>
        <w:t xml:space="preserve">. </w:t>
      </w:r>
      <w:r w:rsidR="00B84C13" w:rsidRPr="005A3B04">
        <w:rPr>
          <w:rFonts w:ascii="Times New Roman" w:hAnsi="Times New Roman"/>
          <w:bCs/>
          <w:iCs/>
          <w:sz w:val="28"/>
          <w:szCs w:val="28"/>
        </w:rPr>
        <w:t xml:space="preserve">По муниципальным ценным бумагам муниципального образования Паустовское Вязниковского района (далее – выпуск ценных бумаг), об основных параметрах каждого выпуска ценных бумаг: </w:t>
      </w:r>
    </w:p>
    <w:p w:rsidR="00B84C13" w:rsidRPr="005659C7" w:rsidRDefault="00B84C13" w:rsidP="005659C7">
      <w:pPr>
        <w:tabs>
          <w:tab w:val="left" w:pos="709"/>
        </w:tabs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5659C7">
        <w:rPr>
          <w:rFonts w:ascii="Times New Roman" w:hAnsi="Times New Roman"/>
          <w:sz w:val="28"/>
          <w:szCs w:val="28"/>
        </w:rPr>
        <w:t>- порядковый номер и дата регистрации долгового обязательства;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государственный регистрационный номер, наименование, вид и форма выпуска ценных бумаг;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дата и номер государственной регистрации Условий эмиссии;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основание для осуществления эмиссии ценных бумаг;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ограничения на владельцев ценных бумаг (при наличии таковых);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номинальная стоимость одной ценной бумаги;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 xml:space="preserve">- объявленный </w:t>
      </w:r>
      <w:r>
        <w:rPr>
          <w:sz w:val="28"/>
          <w:szCs w:val="28"/>
        </w:rPr>
        <w:t>объем</w:t>
      </w:r>
      <w:r w:rsidRPr="005A3B04">
        <w:rPr>
          <w:sz w:val="28"/>
          <w:szCs w:val="28"/>
        </w:rPr>
        <w:t xml:space="preserve"> выпуска (дополнительного выпуска) ценных бумаг по номиналу;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даты начала размещения, доразмещения и погашения, объем погашения ценных бумаг;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периодичность выплаты купонного дохода;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процентная ставка купонного дохода;</w:t>
      </w:r>
    </w:p>
    <w:p w:rsidR="00B84C13" w:rsidRPr="005A3B04" w:rsidRDefault="00B84C13" w:rsidP="005659C7">
      <w:pPr>
        <w:pStyle w:val="a4"/>
        <w:tabs>
          <w:tab w:val="left" w:pos="567"/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купонный доход на одну облигацию;</w:t>
      </w:r>
    </w:p>
    <w:p w:rsidR="00B84C13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B04">
        <w:rPr>
          <w:sz w:val="28"/>
          <w:szCs w:val="28"/>
        </w:rPr>
        <w:t>наименование генерального агента (агента) по размещению ценных бумаг</w:t>
      </w:r>
      <w:r>
        <w:rPr>
          <w:sz w:val="28"/>
          <w:szCs w:val="28"/>
        </w:rPr>
        <w:t>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 - наименование </w:t>
      </w:r>
      <w:r w:rsidRPr="005A3B04">
        <w:rPr>
          <w:sz w:val="28"/>
          <w:szCs w:val="28"/>
        </w:rPr>
        <w:t xml:space="preserve"> регистратора или депозитария, организатора торговли на рынке ценных бумаг;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дата размещения ценных бумаг, размещенный объем выпуска (дополнительного выпуска) ценных бумаг (по номиналу), объем привлеченных средств от размещения;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сумма дисконта на одну облигацию;</w:t>
      </w:r>
    </w:p>
    <w:p w:rsidR="00B84C13" w:rsidRPr="005A3B04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дата проведения расходов, </w:t>
      </w:r>
      <w:r w:rsidRPr="005A3B04">
        <w:rPr>
          <w:sz w:val="28"/>
          <w:szCs w:val="28"/>
        </w:rPr>
        <w:t xml:space="preserve">общая сумма расходов </w:t>
      </w:r>
      <w:r>
        <w:rPr>
          <w:sz w:val="28"/>
          <w:szCs w:val="28"/>
        </w:rPr>
        <w:t>по</w:t>
      </w:r>
      <w:r w:rsidRPr="005A3B04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 xml:space="preserve">ю (сведения о выплате дохода по ценным бумагам (выплаченная сумма купонного </w:t>
      </w:r>
      <w:r>
        <w:rPr>
          <w:sz w:val="28"/>
          <w:szCs w:val="28"/>
        </w:rPr>
        <w:lastRenderedPageBreak/>
        <w:t>дохода, сумма дисконта при погашении (выкупе) ценных бумаг) и погашению ценных бумаг;</w:t>
      </w:r>
    </w:p>
    <w:p w:rsidR="00B84C13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текущий объем долга (по номиналу) по ценным бумагам;</w:t>
      </w:r>
    </w:p>
    <w:p w:rsidR="00284F3C" w:rsidRDefault="00B84C1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иные сведения, раскрывающие условия обращения ценных бумаг.</w:t>
      </w:r>
    </w:p>
    <w:p w:rsidR="00284F3C" w:rsidRPr="005A3B04" w:rsidRDefault="00B2353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84F3C">
        <w:rPr>
          <w:sz w:val="28"/>
          <w:szCs w:val="28"/>
        </w:rPr>
        <w:t xml:space="preserve">.3. </w:t>
      </w:r>
      <w:r w:rsidR="00284F3C" w:rsidRPr="005A3B04">
        <w:rPr>
          <w:sz w:val="28"/>
          <w:szCs w:val="28"/>
        </w:rPr>
        <w:t>По бюджетным кредитам, привлеченным в бюджет муниципального образования Паустовское Вязниковского района от других бюджетов бюджетной системы Российской Федерации: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порядковый номер и дата регистрации долгового обязательства;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основание для заключения соглашения или договора о получении бюджетного кредита;</w:t>
      </w:r>
    </w:p>
    <w:p w:rsidR="00284F3C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наименование кредитора;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дата и номер соглашения или договора о получении бюджетного кредита;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способ и объем обеспечения обязательства;</w:t>
      </w:r>
    </w:p>
    <w:p w:rsidR="00284F3C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общий объем долгового обязательства по договору (соглашению);</w:t>
      </w:r>
    </w:p>
    <w:p w:rsidR="005659C7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расчеты по получению и погашению (прекращению) долгового обязательства;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процентная ставка, комиссия и иные выплаты (далее – процентные выплаты), предусмотренные договором (соглашением) по кредиту;</w:t>
      </w:r>
    </w:p>
    <w:p w:rsidR="00284F3C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плановые и фактические даты и объемы процентных выплат;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номер и дата соглашения и правового акта (при наличии) об изменении условий долгового обязательства;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валюта обязательства;</w:t>
      </w:r>
    </w:p>
    <w:p w:rsidR="005659C7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объем долга по кредиту, процентным выплатам на начало и конец отчетного периода;</w:t>
      </w:r>
    </w:p>
    <w:p w:rsidR="00284F3C" w:rsidRPr="005659C7" w:rsidRDefault="005659C7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4F3C" w:rsidRPr="005A3B04">
        <w:rPr>
          <w:sz w:val="28"/>
          <w:szCs w:val="28"/>
        </w:rPr>
        <w:t>иные сведения, раскрывающие условия получения бюджетного кредита.</w:t>
      </w:r>
    </w:p>
    <w:p w:rsidR="005659C7" w:rsidRDefault="00B2353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84F3C">
        <w:rPr>
          <w:sz w:val="28"/>
          <w:szCs w:val="28"/>
        </w:rPr>
        <w:t xml:space="preserve">.4. </w:t>
      </w:r>
      <w:r w:rsidR="00284F3C" w:rsidRPr="005A3B04">
        <w:rPr>
          <w:sz w:val="28"/>
          <w:szCs w:val="28"/>
        </w:rPr>
        <w:t xml:space="preserve">По муниципальным гарантиям муниципального образования Паустовское Вязниковского района: </w:t>
      </w:r>
    </w:p>
    <w:p w:rsidR="005659C7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порядковый номер и дата регистрации долгового обязательства;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основание для предоставления гарантии;</w:t>
      </w:r>
    </w:p>
    <w:p w:rsidR="005659C7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 xml:space="preserve">- дата и </w:t>
      </w:r>
      <w:r>
        <w:rPr>
          <w:sz w:val="28"/>
          <w:szCs w:val="28"/>
        </w:rPr>
        <w:t xml:space="preserve">регистрационный </w:t>
      </w:r>
      <w:r w:rsidRPr="005A3B0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муниципальной</w:t>
      </w:r>
      <w:r w:rsidRPr="005A3B04">
        <w:rPr>
          <w:sz w:val="28"/>
          <w:szCs w:val="28"/>
        </w:rPr>
        <w:t xml:space="preserve"> гарантии;</w:t>
      </w:r>
    </w:p>
    <w:p w:rsidR="00284F3C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наименование принципала, бенефициара;</w:t>
      </w:r>
    </w:p>
    <w:p w:rsidR="008B0420" w:rsidRDefault="008B0420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информация об обязательстве, в обеспечение которого предоставлена гарантия;</w:t>
      </w:r>
    </w:p>
    <w:p w:rsidR="008B0420" w:rsidRPr="005A3B04" w:rsidRDefault="008B0420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дата и номер договора о предоставлении гарантии;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способ и объем обеспечения обязательств гаранта;</w:t>
      </w:r>
    </w:p>
    <w:p w:rsidR="00284F3C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общий объем обязательств по гарантии</w:t>
      </w:r>
      <w:r w:rsidR="008B0420">
        <w:rPr>
          <w:sz w:val="28"/>
          <w:szCs w:val="28"/>
        </w:rPr>
        <w:t>, в том числе с правом регрессного требования гаранта к принципалу;</w:t>
      </w:r>
    </w:p>
    <w:p w:rsidR="008B0420" w:rsidRDefault="008B0420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обеспечение права требования  гаранта к принципалу в порядке регресса;</w:t>
      </w:r>
    </w:p>
    <w:p w:rsidR="008B0420" w:rsidRPr="005A3B04" w:rsidRDefault="008B0420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плановая и фактическая дата возникновения и погашения (прекращения) обязательств, в обеспечение которого выдана гарантия;</w:t>
      </w:r>
    </w:p>
    <w:p w:rsidR="00284F3C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процентная ставка, комиссии и иные выплаты (далее «процентные выплаты»), предусмотренные договором (соглашением) по кредиту;</w:t>
      </w:r>
    </w:p>
    <w:p w:rsidR="008B0420" w:rsidRDefault="008B0420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плановые и фактические даты и объемы процентных выплат;</w:t>
      </w:r>
    </w:p>
    <w:p w:rsidR="008B0420" w:rsidRDefault="008B0420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номер и дата соглашения и правового акта (при наличии) об изменении условий гарантии;</w:t>
      </w:r>
    </w:p>
    <w:p w:rsidR="00284F3C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lastRenderedPageBreak/>
        <w:t>- валюта обязательства;</w:t>
      </w:r>
    </w:p>
    <w:p w:rsidR="008B0420" w:rsidRDefault="008B0420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- объем долга по кредиту, процентным выплатам на начало и конец отчетного периода;</w:t>
      </w:r>
    </w:p>
    <w:p w:rsidR="00284F3C" w:rsidRPr="005A3B04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объем обязательств по гарантии на начало и конец отчетного периода;</w:t>
      </w:r>
    </w:p>
    <w:p w:rsidR="00523A91" w:rsidRPr="005659C7" w:rsidRDefault="00284F3C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- иные сведения, раскрывающие условия гарантии.</w:t>
      </w:r>
    </w:p>
    <w:p w:rsidR="00BB5527" w:rsidRPr="005A3B04" w:rsidRDefault="00B2353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BB5527" w:rsidRPr="005A3B04">
        <w:rPr>
          <w:sz w:val="28"/>
          <w:szCs w:val="28"/>
        </w:rPr>
        <w:t xml:space="preserve">. </w:t>
      </w:r>
      <w:r w:rsidR="008B0420">
        <w:rPr>
          <w:sz w:val="28"/>
          <w:szCs w:val="28"/>
        </w:rPr>
        <w:t>Регистрация долговых</w:t>
      </w:r>
      <w:r w:rsidR="00BB5527" w:rsidRPr="005A3B04">
        <w:rPr>
          <w:sz w:val="28"/>
          <w:szCs w:val="28"/>
        </w:rPr>
        <w:t xml:space="preserve"> обязательств</w:t>
      </w:r>
      <w:r w:rsidR="00DA6A16">
        <w:rPr>
          <w:sz w:val="28"/>
          <w:szCs w:val="28"/>
        </w:rPr>
        <w:t xml:space="preserve"> осуществляется путем присвоения регистрационного номера долговому обязательству и внесения соответствующих записей</w:t>
      </w:r>
      <w:r w:rsidR="00BB5527" w:rsidRPr="005A3B04">
        <w:rPr>
          <w:sz w:val="28"/>
          <w:szCs w:val="28"/>
        </w:rPr>
        <w:t xml:space="preserve"> муниципального долг</w:t>
      </w:r>
      <w:r w:rsidR="00DA6A16">
        <w:rPr>
          <w:sz w:val="28"/>
          <w:szCs w:val="28"/>
        </w:rPr>
        <w:t>а в долговую книгу</w:t>
      </w:r>
      <w:r w:rsidR="00BB5527" w:rsidRPr="005A3B04">
        <w:rPr>
          <w:sz w:val="28"/>
          <w:szCs w:val="28"/>
        </w:rPr>
        <w:t>.</w:t>
      </w:r>
    </w:p>
    <w:p w:rsidR="00DA6A16" w:rsidRDefault="00B2353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DA6A16">
        <w:rPr>
          <w:sz w:val="28"/>
          <w:szCs w:val="28"/>
        </w:rPr>
        <w:t xml:space="preserve">. </w:t>
      </w:r>
      <w:proofErr w:type="gramStart"/>
      <w:r w:rsidR="00BB5527" w:rsidRPr="005A3B04">
        <w:rPr>
          <w:sz w:val="28"/>
          <w:szCs w:val="28"/>
        </w:rPr>
        <w:t>Регистраци</w:t>
      </w:r>
      <w:r w:rsidR="00DA6A16">
        <w:rPr>
          <w:sz w:val="28"/>
          <w:szCs w:val="28"/>
        </w:rPr>
        <w:t>я</w:t>
      </w:r>
      <w:r w:rsidR="00BB5527" w:rsidRPr="005A3B04">
        <w:rPr>
          <w:sz w:val="28"/>
          <w:szCs w:val="28"/>
        </w:rPr>
        <w:t xml:space="preserve"> </w:t>
      </w:r>
      <w:r w:rsidR="00DA6A16">
        <w:rPr>
          <w:sz w:val="28"/>
          <w:szCs w:val="28"/>
        </w:rPr>
        <w:t>долговых</w:t>
      </w:r>
      <w:r w:rsidR="00BB5527" w:rsidRPr="005A3B04">
        <w:rPr>
          <w:sz w:val="28"/>
          <w:szCs w:val="28"/>
        </w:rPr>
        <w:t xml:space="preserve"> обязательств муниципального образования </w:t>
      </w:r>
      <w:r w:rsidR="00637E45" w:rsidRPr="005A3B04">
        <w:rPr>
          <w:sz w:val="28"/>
          <w:szCs w:val="28"/>
        </w:rPr>
        <w:t xml:space="preserve">Паустовское </w:t>
      </w:r>
      <w:r w:rsidR="00BB5527" w:rsidRPr="005A3B04">
        <w:rPr>
          <w:sz w:val="28"/>
          <w:szCs w:val="28"/>
        </w:rPr>
        <w:t>Вязниковск</w:t>
      </w:r>
      <w:r w:rsidR="00637E45" w:rsidRPr="005A3B04">
        <w:rPr>
          <w:sz w:val="28"/>
          <w:szCs w:val="28"/>
        </w:rPr>
        <w:t>ого</w:t>
      </w:r>
      <w:r w:rsidR="00BB5527" w:rsidRPr="005A3B04">
        <w:rPr>
          <w:sz w:val="28"/>
          <w:szCs w:val="28"/>
        </w:rPr>
        <w:t xml:space="preserve"> район</w:t>
      </w:r>
      <w:r w:rsidR="00637E45" w:rsidRPr="005A3B04">
        <w:rPr>
          <w:sz w:val="28"/>
          <w:szCs w:val="28"/>
        </w:rPr>
        <w:t>а</w:t>
      </w:r>
      <w:r w:rsidR="00BB5527" w:rsidRPr="005A3B04">
        <w:rPr>
          <w:sz w:val="28"/>
          <w:szCs w:val="28"/>
        </w:rPr>
        <w:t xml:space="preserve"> </w:t>
      </w:r>
      <w:r w:rsidR="00DA6A16">
        <w:rPr>
          <w:sz w:val="28"/>
          <w:szCs w:val="28"/>
        </w:rPr>
        <w:t>осуществляется путем присвоения номера в хронологическим порядке в рамках соответствующего раздела долговой книги.</w:t>
      </w:r>
      <w:proofErr w:type="gramEnd"/>
    </w:p>
    <w:p w:rsidR="00BB5527" w:rsidRPr="005A3B04" w:rsidRDefault="00B2353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DA6A16">
        <w:rPr>
          <w:sz w:val="28"/>
          <w:szCs w:val="28"/>
        </w:rPr>
        <w:t xml:space="preserve">. Регистрационные записи по </w:t>
      </w:r>
      <w:r w:rsidR="00BB5527" w:rsidRPr="005A3B04">
        <w:rPr>
          <w:sz w:val="28"/>
          <w:szCs w:val="28"/>
        </w:rPr>
        <w:t xml:space="preserve"> долгов</w:t>
      </w:r>
      <w:r w:rsidR="00DA6A16">
        <w:rPr>
          <w:sz w:val="28"/>
          <w:szCs w:val="28"/>
        </w:rPr>
        <w:t xml:space="preserve">ым обязательствам в долговой </w:t>
      </w:r>
      <w:r w:rsidR="00BB5527" w:rsidRPr="005A3B04">
        <w:rPr>
          <w:sz w:val="28"/>
          <w:szCs w:val="28"/>
        </w:rPr>
        <w:t xml:space="preserve"> книге производятся в срок, не превышающий 5 рабочих дней с момента возникновения долгового обязательства, изменения его условий, операций по возникновению, обслуживанию и погашению долгового обязательства.</w:t>
      </w:r>
    </w:p>
    <w:p w:rsidR="00BB5527" w:rsidRPr="005A3B04" w:rsidRDefault="00B2353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10</w:t>
      </w:r>
      <w:r w:rsidR="00BB5527" w:rsidRPr="005A3B04">
        <w:rPr>
          <w:sz w:val="28"/>
          <w:szCs w:val="28"/>
        </w:rPr>
        <w:t>. Учет муниципального долга осуществляется в валюте Российской Федерации. Регистрация долговых обязательств, выраженных в иностранной валюте, осуществляется в валюте долгового обязательства с пересчетом в валюту Российской Федерации по действующему официальному курсу Центрального банка Российской Федерации. При формировании долговой книги на отчетную (текущую) дату обязательства, зарегистрированные в иностранной валюте, пересчитываются в валюту Российской Федерации по официальным курсам валют, установленным Центральным банком Российской Федерации на день, предшествующий отчетной (текущей) дате.</w:t>
      </w:r>
    </w:p>
    <w:p w:rsidR="00151469" w:rsidRDefault="00B2353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="00BB5527" w:rsidRPr="00151469">
        <w:rPr>
          <w:sz w:val="28"/>
          <w:szCs w:val="28"/>
        </w:rPr>
        <w:t xml:space="preserve">. </w:t>
      </w:r>
      <w:r w:rsidR="00151469">
        <w:rPr>
          <w:sz w:val="28"/>
          <w:szCs w:val="28"/>
        </w:rPr>
        <w:t>Ведение и формирование д</w:t>
      </w:r>
      <w:r w:rsidR="00BB5527" w:rsidRPr="00151469">
        <w:rPr>
          <w:sz w:val="28"/>
          <w:szCs w:val="28"/>
        </w:rPr>
        <w:t>олгов</w:t>
      </w:r>
      <w:r w:rsidR="00151469">
        <w:rPr>
          <w:sz w:val="28"/>
          <w:szCs w:val="28"/>
        </w:rPr>
        <w:t xml:space="preserve">ой </w:t>
      </w:r>
      <w:r w:rsidR="00BB5527" w:rsidRPr="005A3B04">
        <w:rPr>
          <w:sz w:val="28"/>
          <w:szCs w:val="28"/>
        </w:rPr>
        <w:t xml:space="preserve"> книг</w:t>
      </w:r>
      <w:r w:rsidR="00151469">
        <w:rPr>
          <w:sz w:val="28"/>
          <w:szCs w:val="28"/>
        </w:rPr>
        <w:t>и осуществляется в информационной системе департамента с применением подсистемы для учета долговых обязательств муниципального образования Паустовское «Долговая книга» программного комплекса «Бюджет- С</w:t>
      </w:r>
      <w:r w:rsidR="005659C7">
        <w:rPr>
          <w:sz w:val="28"/>
          <w:szCs w:val="28"/>
        </w:rPr>
        <w:t>МАРТ</w:t>
      </w:r>
      <w:proofErr w:type="gramStart"/>
      <w:r w:rsidR="005659C7">
        <w:rPr>
          <w:sz w:val="28"/>
          <w:szCs w:val="28"/>
        </w:rPr>
        <w:t xml:space="preserve"> П</w:t>
      </w:r>
      <w:proofErr w:type="gramEnd"/>
      <w:r w:rsidR="005659C7">
        <w:rPr>
          <w:sz w:val="28"/>
          <w:szCs w:val="28"/>
        </w:rPr>
        <w:t>ро» (далее – Подсистема).</w:t>
      </w:r>
    </w:p>
    <w:p w:rsidR="00BB5527" w:rsidRDefault="00B23533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12</w:t>
      </w:r>
      <w:r w:rsidR="00151469">
        <w:rPr>
          <w:sz w:val="28"/>
          <w:szCs w:val="28"/>
        </w:rPr>
        <w:t xml:space="preserve">.Долговая книга выводится </w:t>
      </w:r>
      <w:r w:rsidR="00BB5527" w:rsidRPr="005A3B04">
        <w:rPr>
          <w:sz w:val="28"/>
          <w:szCs w:val="28"/>
        </w:rPr>
        <w:t>на бумажном носителе</w:t>
      </w:r>
      <w:r w:rsidR="00151469">
        <w:rPr>
          <w:sz w:val="28"/>
          <w:szCs w:val="28"/>
        </w:rPr>
        <w:t xml:space="preserve"> за отчетный год, в разрезе долговых обязательств по установленной форме. Долговая книга </w:t>
      </w:r>
      <w:r w:rsidR="00BB5527" w:rsidRPr="005A3B04">
        <w:rPr>
          <w:sz w:val="28"/>
          <w:szCs w:val="28"/>
        </w:rPr>
        <w:t xml:space="preserve"> брошюруется, листы нумеруются, делается запись о количестве сброшюрованных листов, скрепляется гербовой печатью </w:t>
      </w:r>
      <w:r w:rsidR="00637E45" w:rsidRPr="005A3B04">
        <w:rPr>
          <w:sz w:val="28"/>
          <w:szCs w:val="28"/>
        </w:rPr>
        <w:t>администрации муниципального образования Паустовское Вязниковского района</w:t>
      </w:r>
      <w:r w:rsidR="00BB5527" w:rsidRPr="005A3B04">
        <w:rPr>
          <w:sz w:val="28"/>
          <w:szCs w:val="28"/>
        </w:rPr>
        <w:t xml:space="preserve"> и заверяется подписью Главы </w:t>
      </w:r>
      <w:r w:rsidR="00151469">
        <w:rPr>
          <w:sz w:val="28"/>
          <w:szCs w:val="28"/>
        </w:rPr>
        <w:t>местной администрации</w:t>
      </w:r>
      <w:r w:rsidR="00BB5527" w:rsidRPr="005A3B04">
        <w:rPr>
          <w:sz w:val="28"/>
          <w:szCs w:val="28"/>
        </w:rPr>
        <w:t>.</w:t>
      </w:r>
    </w:p>
    <w:p w:rsidR="00151469" w:rsidRPr="005A3B04" w:rsidRDefault="00151469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В случае наличия расхождений между электронным и бумажным носителем предпочтение отдается бумажному носителю.</w:t>
      </w:r>
    </w:p>
    <w:p w:rsidR="00BE2804" w:rsidRDefault="00BB5527" w:rsidP="005659C7">
      <w:pPr>
        <w:pStyle w:val="a4"/>
        <w:tabs>
          <w:tab w:val="left" w:pos="709"/>
        </w:tabs>
        <w:ind w:left="0" w:firstLine="720"/>
        <w:rPr>
          <w:sz w:val="28"/>
          <w:szCs w:val="28"/>
        </w:rPr>
      </w:pPr>
      <w:r w:rsidRPr="005A3B04">
        <w:rPr>
          <w:sz w:val="28"/>
          <w:szCs w:val="28"/>
        </w:rPr>
        <w:t>1</w:t>
      </w:r>
      <w:r w:rsidR="00B23533">
        <w:rPr>
          <w:sz w:val="28"/>
          <w:szCs w:val="28"/>
        </w:rPr>
        <w:t>3</w:t>
      </w:r>
      <w:r w:rsidRPr="005A3B04">
        <w:rPr>
          <w:sz w:val="28"/>
          <w:szCs w:val="28"/>
        </w:rPr>
        <w:t>. Информация</w:t>
      </w:r>
      <w:r w:rsidR="00151469">
        <w:rPr>
          <w:sz w:val="28"/>
          <w:szCs w:val="28"/>
        </w:rPr>
        <w:t>, послужившая основанием для регистрации долгового обязательства в долговой книге, хранится в порядке делопроизводства.</w:t>
      </w:r>
    </w:p>
    <w:p w:rsidR="0085557D" w:rsidRDefault="0085557D" w:rsidP="005A3B04">
      <w:pPr>
        <w:pStyle w:val="a4"/>
        <w:ind w:left="0" w:firstLine="900"/>
        <w:rPr>
          <w:sz w:val="28"/>
          <w:szCs w:val="28"/>
        </w:rPr>
      </w:pPr>
    </w:p>
    <w:p w:rsidR="005659C7" w:rsidRDefault="005659C7" w:rsidP="005A3B04">
      <w:pPr>
        <w:pStyle w:val="a4"/>
        <w:ind w:left="0" w:firstLine="900"/>
        <w:rPr>
          <w:sz w:val="28"/>
          <w:szCs w:val="28"/>
        </w:rPr>
      </w:pPr>
    </w:p>
    <w:p w:rsidR="005659C7" w:rsidRDefault="005659C7" w:rsidP="005A3B04">
      <w:pPr>
        <w:pStyle w:val="a4"/>
        <w:ind w:left="0" w:firstLine="900"/>
        <w:rPr>
          <w:sz w:val="28"/>
          <w:szCs w:val="28"/>
        </w:rPr>
      </w:pPr>
    </w:p>
    <w:p w:rsidR="005659C7" w:rsidRDefault="005659C7" w:rsidP="005A3B04">
      <w:pPr>
        <w:pStyle w:val="a4"/>
        <w:ind w:left="0" w:firstLine="900"/>
        <w:rPr>
          <w:sz w:val="28"/>
          <w:szCs w:val="28"/>
        </w:rPr>
      </w:pPr>
    </w:p>
    <w:p w:rsidR="005659C7" w:rsidRDefault="005659C7" w:rsidP="005A3B04">
      <w:pPr>
        <w:pStyle w:val="a4"/>
        <w:ind w:left="0" w:firstLine="900"/>
        <w:rPr>
          <w:sz w:val="28"/>
          <w:szCs w:val="28"/>
        </w:rPr>
      </w:pPr>
    </w:p>
    <w:p w:rsidR="005659C7" w:rsidRDefault="005659C7" w:rsidP="005A3B04">
      <w:pPr>
        <w:pStyle w:val="a4"/>
        <w:ind w:left="0" w:firstLine="900"/>
        <w:rPr>
          <w:sz w:val="28"/>
          <w:szCs w:val="28"/>
        </w:rPr>
      </w:pPr>
    </w:p>
    <w:p w:rsidR="005659C7" w:rsidRDefault="005659C7" w:rsidP="005A3B04">
      <w:pPr>
        <w:pStyle w:val="a4"/>
        <w:ind w:left="0" w:firstLine="900"/>
        <w:rPr>
          <w:sz w:val="28"/>
          <w:szCs w:val="28"/>
        </w:rPr>
      </w:pPr>
    </w:p>
    <w:p w:rsidR="005659C7" w:rsidRPr="00BB4A0E" w:rsidRDefault="005659C7" w:rsidP="00BB4A0E">
      <w:pPr>
        <w:pStyle w:val="a4"/>
        <w:ind w:left="0"/>
        <w:rPr>
          <w:sz w:val="28"/>
          <w:szCs w:val="28"/>
          <w:lang w:val="en-US"/>
        </w:rPr>
      </w:pPr>
      <w:bookmarkStart w:id="0" w:name="_GoBack"/>
      <w:bookmarkEnd w:id="0"/>
    </w:p>
    <w:p w:rsidR="005659C7" w:rsidRDefault="005659C7" w:rsidP="005A3B04">
      <w:pPr>
        <w:pStyle w:val="a4"/>
        <w:ind w:left="0" w:firstLine="900"/>
        <w:rPr>
          <w:sz w:val="28"/>
          <w:szCs w:val="28"/>
        </w:rPr>
      </w:pPr>
    </w:p>
    <w:p w:rsidR="00CC6AB1" w:rsidRPr="005A3B04" w:rsidRDefault="00CC6AB1" w:rsidP="005659C7">
      <w:pPr>
        <w:ind w:left="5103"/>
        <w:jc w:val="center"/>
        <w:rPr>
          <w:rFonts w:ascii="Times New Roman" w:hAnsi="Times New Roman"/>
          <w:bCs/>
          <w:szCs w:val="24"/>
        </w:rPr>
      </w:pPr>
      <w:r w:rsidRPr="005A3B04">
        <w:rPr>
          <w:rFonts w:ascii="Times New Roman" w:hAnsi="Times New Roman"/>
          <w:bCs/>
          <w:szCs w:val="24"/>
        </w:rPr>
        <w:t>Приложение</w:t>
      </w:r>
      <w:r>
        <w:rPr>
          <w:rFonts w:ascii="Times New Roman" w:hAnsi="Times New Roman"/>
          <w:bCs/>
          <w:szCs w:val="24"/>
        </w:rPr>
        <w:t xml:space="preserve"> № 2</w:t>
      </w:r>
    </w:p>
    <w:p w:rsidR="00CC6AB1" w:rsidRPr="005A3B04" w:rsidRDefault="00CC6AB1" w:rsidP="005659C7">
      <w:pPr>
        <w:ind w:left="5103"/>
        <w:jc w:val="center"/>
        <w:rPr>
          <w:rFonts w:ascii="Times New Roman" w:hAnsi="Times New Roman"/>
          <w:bCs/>
          <w:szCs w:val="24"/>
        </w:rPr>
      </w:pPr>
      <w:r w:rsidRPr="005A3B04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5659C7" w:rsidRDefault="00CC6AB1" w:rsidP="005659C7">
      <w:pPr>
        <w:ind w:left="5103"/>
        <w:jc w:val="center"/>
        <w:rPr>
          <w:rFonts w:ascii="Times New Roman" w:hAnsi="Times New Roman"/>
          <w:bCs/>
          <w:iCs/>
          <w:szCs w:val="24"/>
        </w:rPr>
      </w:pPr>
      <w:r w:rsidRPr="005A3B04">
        <w:rPr>
          <w:rFonts w:ascii="Times New Roman" w:hAnsi="Times New Roman"/>
          <w:bCs/>
          <w:iCs/>
          <w:szCs w:val="24"/>
        </w:rPr>
        <w:t>муниципального образования</w:t>
      </w:r>
      <w:r>
        <w:rPr>
          <w:rFonts w:ascii="Times New Roman" w:hAnsi="Times New Roman"/>
          <w:bCs/>
          <w:szCs w:val="24"/>
        </w:rPr>
        <w:t xml:space="preserve"> </w:t>
      </w:r>
      <w:r w:rsidR="005659C7">
        <w:rPr>
          <w:rFonts w:ascii="Times New Roman" w:hAnsi="Times New Roman"/>
          <w:bCs/>
          <w:iCs/>
          <w:szCs w:val="24"/>
        </w:rPr>
        <w:t>Паустовское</w:t>
      </w:r>
    </w:p>
    <w:p w:rsidR="00CC6AB1" w:rsidRPr="005A3B04" w:rsidRDefault="00CC6AB1" w:rsidP="005659C7">
      <w:pPr>
        <w:ind w:left="5103"/>
        <w:jc w:val="center"/>
        <w:rPr>
          <w:rFonts w:ascii="Times New Roman" w:hAnsi="Times New Roman"/>
          <w:bCs/>
          <w:szCs w:val="24"/>
        </w:rPr>
      </w:pPr>
      <w:r w:rsidRPr="005A3B04">
        <w:rPr>
          <w:rFonts w:ascii="Times New Roman" w:hAnsi="Times New Roman"/>
          <w:bCs/>
          <w:iCs/>
          <w:szCs w:val="24"/>
        </w:rPr>
        <w:t>Вязниковского района</w:t>
      </w:r>
      <w:r>
        <w:rPr>
          <w:rFonts w:ascii="Times New Roman" w:hAnsi="Times New Roman"/>
          <w:bCs/>
          <w:szCs w:val="24"/>
        </w:rPr>
        <w:t xml:space="preserve"> </w:t>
      </w:r>
      <w:r w:rsidR="005659C7">
        <w:rPr>
          <w:rFonts w:ascii="Times New Roman" w:hAnsi="Times New Roman"/>
          <w:bCs/>
          <w:szCs w:val="24"/>
        </w:rPr>
        <w:t>Владимирской области</w:t>
      </w:r>
    </w:p>
    <w:p w:rsidR="00CC6AB1" w:rsidRPr="005A3B04" w:rsidRDefault="00CC6AB1" w:rsidP="005659C7">
      <w:pPr>
        <w:ind w:left="5103"/>
        <w:jc w:val="center"/>
        <w:rPr>
          <w:rFonts w:ascii="Times New Roman" w:hAnsi="Times New Roman"/>
          <w:bCs/>
          <w:iCs/>
          <w:szCs w:val="24"/>
        </w:rPr>
      </w:pPr>
      <w:r w:rsidRPr="005A3B04">
        <w:rPr>
          <w:rFonts w:ascii="Times New Roman" w:hAnsi="Times New Roman"/>
          <w:bCs/>
          <w:iCs/>
          <w:szCs w:val="24"/>
        </w:rPr>
        <w:t xml:space="preserve">от </w:t>
      </w:r>
      <w:r w:rsidR="00261BED">
        <w:rPr>
          <w:rFonts w:ascii="Times New Roman" w:hAnsi="Times New Roman"/>
          <w:bCs/>
          <w:iCs/>
          <w:szCs w:val="24"/>
        </w:rPr>
        <w:t>19</w:t>
      </w:r>
      <w:r w:rsidRPr="005A3B04">
        <w:rPr>
          <w:rFonts w:ascii="Times New Roman" w:hAnsi="Times New Roman"/>
          <w:bCs/>
          <w:iCs/>
          <w:szCs w:val="24"/>
        </w:rPr>
        <w:t>.0</w:t>
      </w:r>
      <w:r w:rsidR="00261BED">
        <w:rPr>
          <w:rFonts w:ascii="Times New Roman" w:hAnsi="Times New Roman"/>
          <w:bCs/>
          <w:iCs/>
          <w:szCs w:val="24"/>
        </w:rPr>
        <w:t>1.2022</w:t>
      </w:r>
      <w:r w:rsidRPr="005A3B04">
        <w:rPr>
          <w:rFonts w:ascii="Times New Roman" w:hAnsi="Times New Roman"/>
          <w:bCs/>
          <w:iCs/>
          <w:szCs w:val="24"/>
        </w:rPr>
        <w:t xml:space="preserve"> № </w:t>
      </w:r>
      <w:r w:rsidR="00261BED">
        <w:rPr>
          <w:rFonts w:ascii="Times New Roman" w:hAnsi="Times New Roman"/>
          <w:bCs/>
          <w:iCs/>
          <w:szCs w:val="24"/>
        </w:rPr>
        <w:t>3</w:t>
      </w:r>
    </w:p>
    <w:p w:rsidR="0085557D" w:rsidRPr="0085557D" w:rsidRDefault="0085557D" w:rsidP="0085557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5557D" w:rsidRPr="0085557D" w:rsidRDefault="0085557D" w:rsidP="008555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557D" w:rsidRPr="0085557D" w:rsidRDefault="0085557D" w:rsidP="0085557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57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5557D" w:rsidRPr="0085557D" w:rsidRDefault="0085557D" w:rsidP="005659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57D">
        <w:rPr>
          <w:rFonts w:ascii="Times New Roman" w:hAnsi="Times New Roman"/>
          <w:b/>
          <w:bCs/>
          <w:sz w:val="28"/>
          <w:szCs w:val="28"/>
        </w:rPr>
        <w:t>О ПОРЯДКЕ ПЕРЕДАЧИ ИНФОРМАЦИИ О ДОЛГОВЫХ ОБЯЗАТЕЛЬСТВАХ</w:t>
      </w:r>
      <w:r w:rsidR="00565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57D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CC6AB1">
        <w:rPr>
          <w:rFonts w:ascii="Times New Roman" w:hAnsi="Times New Roman"/>
          <w:b/>
          <w:bCs/>
          <w:sz w:val="28"/>
          <w:szCs w:val="28"/>
        </w:rPr>
        <w:t>ОГО</w:t>
      </w:r>
      <w:r w:rsidRPr="0085557D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CC6AB1">
        <w:rPr>
          <w:rFonts w:ascii="Times New Roman" w:hAnsi="Times New Roman"/>
          <w:b/>
          <w:bCs/>
          <w:sz w:val="28"/>
          <w:szCs w:val="28"/>
        </w:rPr>
        <w:t>Я ПАУСТОВСКОЕ ВЯЗНИКОВСКОГО РАЙОНА</w:t>
      </w:r>
      <w:r w:rsidRPr="0085557D">
        <w:rPr>
          <w:rFonts w:ascii="Times New Roman" w:hAnsi="Times New Roman"/>
          <w:b/>
          <w:bCs/>
          <w:sz w:val="28"/>
          <w:szCs w:val="28"/>
        </w:rPr>
        <w:t xml:space="preserve"> ВЛАДИМИРСКОЙ ОБЛАСТИ, ОТРАЖЕННЫХ В МУНИЦИПАЛЬН</w:t>
      </w:r>
      <w:r w:rsidR="00CC6AB1">
        <w:rPr>
          <w:rFonts w:ascii="Times New Roman" w:hAnsi="Times New Roman"/>
          <w:b/>
          <w:bCs/>
          <w:sz w:val="28"/>
          <w:szCs w:val="28"/>
        </w:rPr>
        <w:t>ОЙ</w:t>
      </w:r>
      <w:r w:rsidRPr="0085557D">
        <w:rPr>
          <w:rFonts w:ascii="Times New Roman" w:hAnsi="Times New Roman"/>
          <w:b/>
          <w:bCs/>
          <w:sz w:val="28"/>
          <w:szCs w:val="28"/>
        </w:rPr>
        <w:t xml:space="preserve"> ДОЛГОВ</w:t>
      </w:r>
      <w:r w:rsidR="00CC6AB1">
        <w:rPr>
          <w:rFonts w:ascii="Times New Roman" w:hAnsi="Times New Roman"/>
          <w:b/>
          <w:bCs/>
          <w:sz w:val="28"/>
          <w:szCs w:val="28"/>
        </w:rPr>
        <w:t>ОЙ</w:t>
      </w:r>
      <w:r w:rsidRPr="0085557D">
        <w:rPr>
          <w:rFonts w:ascii="Times New Roman" w:hAnsi="Times New Roman"/>
          <w:b/>
          <w:bCs/>
          <w:sz w:val="28"/>
          <w:szCs w:val="28"/>
        </w:rPr>
        <w:t xml:space="preserve"> КНИГ</w:t>
      </w:r>
      <w:r w:rsidR="00CC6AB1">
        <w:rPr>
          <w:rFonts w:ascii="Times New Roman" w:hAnsi="Times New Roman"/>
          <w:b/>
          <w:bCs/>
          <w:sz w:val="28"/>
          <w:szCs w:val="28"/>
        </w:rPr>
        <w:t>Е</w:t>
      </w:r>
      <w:r w:rsidRPr="0085557D">
        <w:rPr>
          <w:rFonts w:ascii="Times New Roman" w:hAnsi="Times New Roman"/>
          <w:b/>
          <w:bCs/>
          <w:sz w:val="28"/>
          <w:szCs w:val="28"/>
        </w:rPr>
        <w:t>, В ДЕПАРТАМЕНТ ФИНАНСОВ, БЮДЖЕТНОЙ И НАЛОГОВОЙ ПОЛИТИКИ</w:t>
      </w:r>
    </w:p>
    <w:p w:rsidR="0085557D" w:rsidRPr="0085557D" w:rsidRDefault="0085557D" w:rsidP="008555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5557D" w:rsidRPr="0085557D" w:rsidRDefault="0085557D" w:rsidP="005659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передачи информации о долговых обязательствах </w:t>
      </w:r>
      <w:r w:rsidR="00CC6AB1">
        <w:rPr>
          <w:rFonts w:ascii="Times New Roman" w:hAnsi="Times New Roman"/>
          <w:sz w:val="28"/>
          <w:szCs w:val="28"/>
        </w:rPr>
        <w:t>муниципальное образование Паустовское</w:t>
      </w:r>
      <w:r w:rsidRPr="0085557D">
        <w:rPr>
          <w:rFonts w:ascii="Times New Roman" w:hAnsi="Times New Roman"/>
          <w:sz w:val="28"/>
          <w:szCs w:val="28"/>
        </w:rPr>
        <w:t xml:space="preserve"> Владимирской области, отраженных в муниципальных долговых книгах.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2. Обязательной регистрации подлежат: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 xml:space="preserve">2.1. Показатели муниципального долга </w:t>
      </w:r>
      <w:r w:rsidR="00CC6AB1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85557D">
        <w:rPr>
          <w:rFonts w:ascii="Times New Roman" w:hAnsi="Times New Roman"/>
          <w:sz w:val="28"/>
          <w:szCs w:val="28"/>
        </w:rPr>
        <w:t>, в том числе утвержденные в решении о бюджете муниципального образования на соответствующий финансовый год: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верхний предел муниципального долга муниципального образования, в том числе верхний предел долга по муниципальным гарантиям;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объем планируемых к привлечению заимствований, направляемых на финансирование дефицита бюджета и погашение долговых обязательств;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предельный объем расходов местного бюджета на обслуживание муниципального долга в текущем году;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общий объем планируемых к предоставлению муниципальных гарантий;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ассигнования на возможное исполнение гарантийных случаев за счет расходов бюджета и (или) источников финансирования дефицита бюджета.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 xml:space="preserve">2.2. Передаваемая в установленном порядке информация о соответствующих долговых обязательствах, отраженных в муниципальной долговой книге муниципального образования </w:t>
      </w:r>
      <w:r w:rsidR="00CC6AB1">
        <w:rPr>
          <w:rFonts w:ascii="Times New Roman" w:hAnsi="Times New Roman"/>
          <w:sz w:val="28"/>
          <w:szCs w:val="28"/>
        </w:rPr>
        <w:t>Паустовское</w:t>
      </w:r>
      <w:r w:rsidRPr="0085557D">
        <w:rPr>
          <w:rFonts w:ascii="Times New Roman" w:hAnsi="Times New Roman"/>
          <w:sz w:val="28"/>
          <w:szCs w:val="28"/>
        </w:rPr>
        <w:t xml:space="preserve">, существующих в виде обязательств </w:t>
      </w:r>
      <w:proofErr w:type="gramStart"/>
      <w:r w:rsidRPr="0085557D">
        <w:rPr>
          <w:rFonts w:ascii="Times New Roman" w:hAnsi="Times New Roman"/>
          <w:sz w:val="28"/>
          <w:szCs w:val="28"/>
        </w:rPr>
        <w:t>по</w:t>
      </w:r>
      <w:proofErr w:type="gramEnd"/>
      <w:r w:rsidRPr="0085557D">
        <w:rPr>
          <w:rFonts w:ascii="Times New Roman" w:hAnsi="Times New Roman"/>
          <w:sz w:val="28"/>
          <w:szCs w:val="28"/>
        </w:rPr>
        <w:t>: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кредитам, полученным муниципальными образованиями от кредитных организаций;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ценным бумагам муниципального образования (муниципальным ценным бумагам);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бюджетным кредитам, привлеченным в местный бюджет от других бюджетов бюджетной системы Российской Федерации;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гарантиям муниципального образования (муниципальным гарантиям).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lastRenderedPageBreak/>
        <w:t>3. В департамент передаются следующие сведения о муниципальных долговых обязательствах: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3.1. По кредитам, полученным муниципальными образованиями от кредитных организаций: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дата и номер муниципального контракта и кредитного договора (соглашения);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объем кредитной линии;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валюта обязательства;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целевое назначение;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форма обеспечения долгового обязательства;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наименование кредитора;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даты и суммы получения кредита;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процентная ставка по кредиту;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срок (график) погашения долгового обязательства (плановый и фактический);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расходы по обслуживанию кредита;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объем долга по кредиту, процентным выплатам на начало и конец отчетного периода.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3.2. По ценным бумагам муниципального образования (муниципальным ценным бумагам):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государственный регистрационный номер, наименование, вид и форма выпуска ценных бумаг;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дата и номер государственной регистрации условий эмиссии;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основание для осуществления эмиссии ценных бумаг;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ограничения на владельцев ценных бумаг (при наличии таковых);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номинальная стоимость одной ценной бумаги;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объявленный и размещенный объемы выпуска (дополнительного выпуска) ценных бумаг по номиналу;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даты начала размещения, доразмещения и погашения, объем погашения ценных бумаг;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периодичность выплаты купонного дохода;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процентная ставка купонного дохода;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купонный доход и дисконт в расчете на одну облигацию;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наименование генерального агента (агента) по размещению ценных бумаг, регистратора или депозитария, организатора торговли на рынке ценных бумаг;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дата размещения ценных бумаг, размещенный объем выпуска (дополнительного выпуска) ценных бумаг (по номиналу), объем привлеченных средств от размещения;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сумма дисконта на одну облигацию;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общая сумма расходов на обслуживание облигационного займа;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сведения о выплате дохода по ценным бумагам (выплаченная сумма купонного дохода, сумма дисконта при погашении (выкупе) ценных бумаг);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текущий объем долга (по номиналу) по ценным бумагам.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3.3. По бюджетным кредитам, привлеченным в местный бюджет от других бюджетов бюджетной системы Российской Федерации: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lastRenderedPageBreak/>
        <w:t>- дата и номер договора или соглашения о получении бюджетного кредита;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целевое назначение;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бюджет, из которого предоставлен бюджетный кредит;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валюта обязательства;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форма обеспечения долгового обязательства;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даты и суммы получения бюджетного кредита;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процентная ставка по кредиту;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срок (график) погашения долгового обязательства (плановый и фактический);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расходы по обслуживанию кредита;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объем долга по кредиту, процентным выплатам на начало и конец отчетного периода.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3.4. По гарантиям муниципального образования (муниципальным гарантиям):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наименование принципала, бенефициара;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дата и номер муниципальной гарантии и договора о предоставлении муниципальной гарантии;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дата или момент вступления гарантии в силу;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способ и объем обеспечения обязательств гаранта;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общий объем обязательства по гарантии, в том числе с правом регрессного требования гаранта к принципалу;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валюта обязательства;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сроки действия гарантии, предъявления требований по гарантии, исполнения гарантии;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дата исполнения обязательства по гарантии принципалом и/или гарантом;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срок (график) погашения долгового обязательства;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- объем обязательств по гарантии на начало и конец отчетного периода.</w:t>
      </w:r>
    </w:p>
    <w:p w:rsidR="0085557D" w:rsidRPr="0085557D" w:rsidRDefault="0085557D" w:rsidP="005659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4. Финансовый орган муниципального образования формирует и представляет данные из долговых книг в форме электронного документа в Подсистеме информационной системы департамента.</w:t>
      </w:r>
    </w:p>
    <w:p w:rsidR="0085557D" w:rsidRPr="0085557D" w:rsidRDefault="0085557D" w:rsidP="005659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 xml:space="preserve">5. Информация из долговых книг в Подсистему представляется ежемесячно нарастающим итогом не позднее 14 часов 4-го числа месяца, следующего за отчетным месяцем, в электронном виде. </w:t>
      </w:r>
    </w:p>
    <w:p w:rsidR="0085557D" w:rsidRPr="0085557D" w:rsidRDefault="0085557D" w:rsidP="005659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 xml:space="preserve">В 2019 году дополнительно </w:t>
      </w:r>
      <w:proofErr w:type="gramStart"/>
      <w:r w:rsidRPr="0085557D">
        <w:rPr>
          <w:rFonts w:ascii="Times New Roman" w:hAnsi="Times New Roman"/>
          <w:sz w:val="28"/>
          <w:szCs w:val="28"/>
        </w:rPr>
        <w:t>к информации из долговых книг в форме электронного документа в Подсистеме информация из муниципальных долговых книг</w:t>
      </w:r>
      <w:proofErr w:type="gramEnd"/>
      <w:r w:rsidRPr="0085557D">
        <w:rPr>
          <w:rFonts w:ascii="Times New Roman" w:hAnsi="Times New Roman"/>
          <w:sz w:val="28"/>
          <w:szCs w:val="28"/>
        </w:rPr>
        <w:t xml:space="preserve"> представляется в департамент и на бумажном носителе.</w:t>
      </w:r>
    </w:p>
    <w:p w:rsidR="0085557D" w:rsidRPr="0085557D" w:rsidRDefault="0085557D" w:rsidP="005659C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Информация за д</w:t>
      </w:r>
      <w:r w:rsidR="006717A2">
        <w:rPr>
          <w:rFonts w:ascii="Times New Roman" w:hAnsi="Times New Roman"/>
          <w:sz w:val="28"/>
          <w:szCs w:val="28"/>
        </w:rPr>
        <w:t>екабрь передается муниципальным</w:t>
      </w:r>
      <w:r w:rsidRPr="0085557D">
        <w:rPr>
          <w:rFonts w:ascii="Times New Roman" w:hAnsi="Times New Roman"/>
          <w:sz w:val="28"/>
          <w:szCs w:val="28"/>
        </w:rPr>
        <w:t xml:space="preserve"> образовани</w:t>
      </w:r>
      <w:r w:rsidR="006717A2">
        <w:rPr>
          <w:rFonts w:ascii="Times New Roman" w:hAnsi="Times New Roman"/>
          <w:sz w:val="28"/>
          <w:szCs w:val="28"/>
        </w:rPr>
        <w:t>ем</w:t>
      </w:r>
      <w:r w:rsidRPr="0085557D">
        <w:rPr>
          <w:rFonts w:ascii="Times New Roman" w:hAnsi="Times New Roman"/>
          <w:sz w:val="28"/>
          <w:szCs w:val="28"/>
        </w:rPr>
        <w:t xml:space="preserve"> не позднее 14 часов первого рабочего дня января года, следующего </w:t>
      </w:r>
      <w:proofErr w:type="gramStart"/>
      <w:r w:rsidRPr="0085557D">
        <w:rPr>
          <w:rFonts w:ascii="Times New Roman" w:hAnsi="Times New Roman"/>
          <w:sz w:val="28"/>
          <w:szCs w:val="28"/>
        </w:rPr>
        <w:t>за</w:t>
      </w:r>
      <w:proofErr w:type="gramEnd"/>
      <w:r w:rsidRPr="0085557D">
        <w:rPr>
          <w:rFonts w:ascii="Times New Roman" w:hAnsi="Times New Roman"/>
          <w:sz w:val="28"/>
          <w:szCs w:val="28"/>
        </w:rPr>
        <w:t xml:space="preserve"> отчетным. </w:t>
      </w:r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6. Департаментом финансов, бюджетной и налоговой политики по истечении 14 часов 4-го числа месяца, следующего за отчетным месяцем, производится «закрытие периода». Информация из муниципальных долговых книг считается переданной.</w:t>
      </w:r>
    </w:p>
    <w:p w:rsidR="0085557D" w:rsidRPr="005659C7" w:rsidRDefault="0085557D" w:rsidP="005659C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5557D">
        <w:rPr>
          <w:rFonts w:ascii="Times New Roman" w:hAnsi="Times New Roman"/>
          <w:iCs/>
          <w:sz w:val="28"/>
          <w:szCs w:val="28"/>
        </w:rPr>
        <w:t>Корректировка информации из долговых книг на текущую отчетную дату принимается департаментом не позднее 10 числа месяца, следующего за отчетным, при условии письменного обращения финансового органа муниципального образования с обоснованием причины исправления данных.</w:t>
      </w:r>
      <w:proofErr w:type="gramEnd"/>
    </w:p>
    <w:p w:rsidR="0085557D" w:rsidRPr="0085557D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lastRenderedPageBreak/>
        <w:t xml:space="preserve">7. Информация о долговых обязательствах из муниципальных долговых книг выводится на бумажном носителе по окончании финансового года по установленной форме, брошюруется, листы нумеруются, делается запись о количестве сброшюрованных листов, скрепляется гербовой печатью и заверяется подписью </w:t>
      </w:r>
      <w:r w:rsidR="006717A2">
        <w:rPr>
          <w:rFonts w:ascii="Times New Roman" w:hAnsi="Times New Roman"/>
          <w:sz w:val="28"/>
          <w:szCs w:val="28"/>
        </w:rPr>
        <w:t>главы местной администрации</w:t>
      </w:r>
      <w:r w:rsidRPr="0085557D">
        <w:rPr>
          <w:rFonts w:ascii="Times New Roman" w:hAnsi="Times New Roman"/>
          <w:sz w:val="28"/>
          <w:szCs w:val="28"/>
        </w:rPr>
        <w:t>.</w:t>
      </w:r>
    </w:p>
    <w:p w:rsidR="0085557D" w:rsidRPr="005659C7" w:rsidRDefault="0085557D" w:rsidP="005659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557D">
        <w:rPr>
          <w:rFonts w:ascii="Times New Roman" w:hAnsi="Times New Roman"/>
          <w:sz w:val="28"/>
          <w:szCs w:val="28"/>
        </w:rPr>
        <w:t>В случае наличия расхождений между электронным и бумажным носителем предпочтение отдается бумажному носителю.</w:t>
      </w:r>
    </w:p>
    <w:sectPr w:rsidR="0085557D" w:rsidRPr="005659C7" w:rsidSect="005A3B04">
      <w:headerReference w:type="even" r:id="rId9"/>
      <w:headerReference w:type="default" r:id="rId10"/>
      <w:type w:val="continuous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7B" w:rsidRDefault="009C077B">
      <w:r>
        <w:separator/>
      </w:r>
    </w:p>
    <w:p w:rsidR="009C077B" w:rsidRDefault="009C077B"/>
  </w:endnote>
  <w:endnote w:type="continuationSeparator" w:id="0">
    <w:p w:rsidR="009C077B" w:rsidRDefault="009C077B">
      <w:r>
        <w:continuationSeparator/>
      </w:r>
    </w:p>
    <w:p w:rsidR="009C077B" w:rsidRDefault="009C0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7B" w:rsidRDefault="009C077B">
      <w:r>
        <w:separator/>
      </w:r>
    </w:p>
    <w:p w:rsidR="009C077B" w:rsidRDefault="009C077B"/>
  </w:footnote>
  <w:footnote w:type="continuationSeparator" w:id="0">
    <w:p w:rsidR="009C077B" w:rsidRDefault="009C077B">
      <w:r>
        <w:continuationSeparator/>
      </w:r>
    </w:p>
    <w:p w:rsidR="009C077B" w:rsidRDefault="009C07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E" w:rsidRDefault="00107F01" w:rsidP="008A2E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1D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048" w:rsidRDefault="00DD6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E" w:rsidRPr="009C5CE9" w:rsidRDefault="00107F01" w:rsidP="008A2EBD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9C5CE9">
      <w:rPr>
        <w:rStyle w:val="a7"/>
        <w:rFonts w:ascii="Times New Roman" w:hAnsi="Times New Roman"/>
        <w:sz w:val="28"/>
        <w:szCs w:val="28"/>
      </w:rPr>
      <w:fldChar w:fldCharType="begin"/>
    </w:r>
    <w:r w:rsidR="00241D0E" w:rsidRPr="009C5CE9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9C5CE9">
      <w:rPr>
        <w:rStyle w:val="a7"/>
        <w:rFonts w:ascii="Times New Roman" w:hAnsi="Times New Roman"/>
        <w:sz w:val="28"/>
        <w:szCs w:val="28"/>
      </w:rPr>
      <w:fldChar w:fldCharType="separate"/>
    </w:r>
    <w:r w:rsidR="00BB4A0E">
      <w:rPr>
        <w:rStyle w:val="a7"/>
        <w:rFonts w:ascii="Times New Roman" w:hAnsi="Times New Roman"/>
        <w:noProof/>
        <w:sz w:val="28"/>
        <w:szCs w:val="28"/>
      </w:rPr>
      <w:t>10</w:t>
    </w:r>
    <w:r w:rsidRPr="009C5CE9">
      <w:rPr>
        <w:rStyle w:val="a7"/>
        <w:rFonts w:ascii="Times New Roman" w:hAnsi="Times New Roman"/>
        <w:sz w:val="28"/>
        <w:szCs w:val="28"/>
      </w:rPr>
      <w:fldChar w:fldCharType="end"/>
    </w:r>
  </w:p>
  <w:p w:rsidR="00241D0E" w:rsidRDefault="00241D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E4"/>
    <w:multiLevelType w:val="hybridMultilevel"/>
    <w:tmpl w:val="8710F800"/>
    <w:lvl w:ilvl="0" w:tplc="551224F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C85648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6129E"/>
    <w:multiLevelType w:val="hybridMultilevel"/>
    <w:tmpl w:val="D4463812"/>
    <w:lvl w:ilvl="0" w:tplc="0419000F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">
    <w:nsid w:val="189F30D9"/>
    <w:multiLevelType w:val="hybridMultilevel"/>
    <w:tmpl w:val="361E8596"/>
    <w:lvl w:ilvl="0" w:tplc="A356C042">
      <w:start w:val="1"/>
      <w:numFmt w:val="decimal"/>
      <w:lvlText w:val="%1."/>
      <w:lvlJc w:val="left"/>
      <w:pPr>
        <w:tabs>
          <w:tab w:val="num" w:pos="2529"/>
        </w:tabs>
        <w:ind w:left="2529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ABF5492"/>
    <w:multiLevelType w:val="hybridMultilevel"/>
    <w:tmpl w:val="DD32620A"/>
    <w:lvl w:ilvl="0" w:tplc="9F6ED2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20A84"/>
    <w:multiLevelType w:val="hybridMultilevel"/>
    <w:tmpl w:val="106E8D44"/>
    <w:lvl w:ilvl="0" w:tplc="1E005C94">
      <w:start w:val="15"/>
      <w:numFmt w:val="decimal"/>
      <w:lvlText w:val="%1."/>
      <w:lvlJc w:val="left"/>
      <w:pPr>
        <w:tabs>
          <w:tab w:val="num" w:pos="2769"/>
        </w:tabs>
        <w:ind w:left="2769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35385FCB"/>
    <w:multiLevelType w:val="hybridMultilevel"/>
    <w:tmpl w:val="F3A6BA04"/>
    <w:lvl w:ilvl="0" w:tplc="E99236E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99F4DF5"/>
    <w:multiLevelType w:val="hybridMultilevel"/>
    <w:tmpl w:val="A46EABE2"/>
    <w:lvl w:ilvl="0" w:tplc="96E8F02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80B1EBC"/>
    <w:multiLevelType w:val="hybridMultilevel"/>
    <w:tmpl w:val="AB52DFAC"/>
    <w:lvl w:ilvl="0" w:tplc="041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8">
    <w:nsid w:val="54854610"/>
    <w:multiLevelType w:val="hybridMultilevel"/>
    <w:tmpl w:val="2F74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F1A67"/>
    <w:multiLevelType w:val="multilevel"/>
    <w:tmpl w:val="50568A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EA2473E"/>
    <w:multiLevelType w:val="multilevel"/>
    <w:tmpl w:val="C0FC285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abstractNum w:abstractNumId="11">
    <w:nsid w:val="62A51326"/>
    <w:multiLevelType w:val="multilevel"/>
    <w:tmpl w:val="1AB025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B331747"/>
    <w:multiLevelType w:val="hybridMultilevel"/>
    <w:tmpl w:val="ACEC8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85F02"/>
    <w:multiLevelType w:val="hybridMultilevel"/>
    <w:tmpl w:val="91AA9E22"/>
    <w:lvl w:ilvl="0" w:tplc="E8443B40">
      <w:numFmt w:val="bullet"/>
      <w:lvlText w:val="-"/>
      <w:lvlJc w:val="left"/>
      <w:pPr>
        <w:tabs>
          <w:tab w:val="num" w:pos="1967"/>
        </w:tabs>
        <w:ind w:left="1967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6"/>
    <w:rsid w:val="00000A67"/>
    <w:rsid w:val="00001B35"/>
    <w:rsid w:val="00006821"/>
    <w:rsid w:val="00010BBA"/>
    <w:rsid w:val="00017FA8"/>
    <w:rsid w:val="000335B3"/>
    <w:rsid w:val="00035802"/>
    <w:rsid w:val="000417BD"/>
    <w:rsid w:val="00057DFB"/>
    <w:rsid w:val="0006016E"/>
    <w:rsid w:val="000604E0"/>
    <w:rsid w:val="00065817"/>
    <w:rsid w:val="00070AB2"/>
    <w:rsid w:val="00073856"/>
    <w:rsid w:val="000760CE"/>
    <w:rsid w:val="00093992"/>
    <w:rsid w:val="0009623C"/>
    <w:rsid w:val="000A2654"/>
    <w:rsid w:val="000A5D90"/>
    <w:rsid w:val="000B5BDC"/>
    <w:rsid w:val="000B78F6"/>
    <w:rsid w:val="000B7F85"/>
    <w:rsid w:val="000C7E04"/>
    <w:rsid w:val="000E433D"/>
    <w:rsid w:val="000F153D"/>
    <w:rsid w:val="001029A1"/>
    <w:rsid w:val="00102BBA"/>
    <w:rsid w:val="00103271"/>
    <w:rsid w:val="0010407D"/>
    <w:rsid w:val="00104DC4"/>
    <w:rsid w:val="00107F01"/>
    <w:rsid w:val="001107BC"/>
    <w:rsid w:val="00116E39"/>
    <w:rsid w:val="0012379D"/>
    <w:rsid w:val="001245FF"/>
    <w:rsid w:val="00126288"/>
    <w:rsid w:val="001267EE"/>
    <w:rsid w:val="00151469"/>
    <w:rsid w:val="00174201"/>
    <w:rsid w:val="001744AD"/>
    <w:rsid w:val="00175D22"/>
    <w:rsid w:val="00177DA8"/>
    <w:rsid w:val="0018133A"/>
    <w:rsid w:val="00190224"/>
    <w:rsid w:val="00192E7E"/>
    <w:rsid w:val="001A1C2A"/>
    <w:rsid w:val="001C75FE"/>
    <w:rsid w:val="001F05C9"/>
    <w:rsid w:val="001F70C2"/>
    <w:rsid w:val="00204D3A"/>
    <w:rsid w:val="00206294"/>
    <w:rsid w:val="002063D9"/>
    <w:rsid w:val="00210073"/>
    <w:rsid w:val="00210180"/>
    <w:rsid w:val="0021477A"/>
    <w:rsid w:val="00230A9A"/>
    <w:rsid w:val="00241D0E"/>
    <w:rsid w:val="00261BED"/>
    <w:rsid w:val="0026416E"/>
    <w:rsid w:val="002641E9"/>
    <w:rsid w:val="00284F3C"/>
    <w:rsid w:val="002960FD"/>
    <w:rsid w:val="00296946"/>
    <w:rsid w:val="002A748A"/>
    <w:rsid w:val="002B0879"/>
    <w:rsid w:val="002B1165"/>
    <w:rsid w:val="002B290A"/>
    <w:rsid w:val="002B5C19"/>
    <w:rsid w:val="002B7842"/>
    <w:rsid w:val="002C453F"/>
    <w:rsid w:val="002C5345"/>
    <w:rsid w:val="002C7771"/>
    <w:rsid w:val="002D0DBD"/>
    <w:rsid w:val="002D1131"/>
    <w:rsid w:val="002D1B88"/>
    <w:rsid w:val="002D30F4"/>
    <w:rsid w:val="002F4113"/>
    <w:rsid w:val="003144B1"/>
    <w:rsid w:val="0032500B"/>
    <w:rsid w:val="00362E2B"/>
    <w:rsid w:val="003727A5"/>
    <w:rsid w:val="0039285B"/>
    <w:rsid w:val="003965BF"/>
    <w:rsid w:val="003A79D5"/>
    <w:rsid w:val="003B035F"/>
    <w:rsid w:val="003B6B26"/>
    <w:rsid w:val="003B7D73"/>
    <w:rsid w:val="003D333D"/>
    <w:rsid w:val="003E5370"/>
    <w:rsid w:val="0040086C"/>
    <w:rsid w:val="00405D2E"/>
    <w:rsid w:val="004107F3"/>
    <w:rsid w:val="00422FBB"/>
    <w:rsid w:val="00435976"/>
    <w:rsid w:val="004407C7"/>
    <w:rsid w:val="00442EB4"/>
    <w:rsid w:val="004505DC"/>
    <w:rsid w:val="00455FD9"/>
    <w:rsid w:val="00457094"/>
    <w:rsid w:val="0046010E"/>
    <w:rsid w:val="0046276B"/>
    <w:rsid w:val="004628C3"/>
    <w:rsid w:val="004716C9"/>
    <w:rsid w:val="00480F76"/>
    <w:rsid w:val="004B22A9"/>
    <w:rsid w:val="004C2499"/>
    <w:rsid w:val="004C3102"/>
    <w:rsid w:val="004C51F7"/>
    <w:rsid w:val="004C5E39"/>
    <w:rsid w:val="004C72CE"/>
    <w:rsid w:val="004D141A"/>
    <w:rsid w:val="004E2809"/>
    <w:rsid w:val="004E649C"/>
    <w:rsid w:val="004E7435"/>
    <w:rsid w:val="004F6194"/>
    <w:rsid w:val="004F6F5B"/>
    <w:rsid w:val="004F75DB"/>
    <w:rsid w:val="005063D4"/>
    <w:rsid w:val="00515183"/>
    <w:rsid w:val="00516FEC"/>
    <w:rsid w:val="00523A91"/>
    <w:rsid w:val="00530FB6"/>
    <w:rsid w:val="005339B8"/>
    <w:rsid w:val="00534BB7"/>
    <w:rsid w:val="00550542"/>
    <w:rsid w:val="00553F1E"/>
    <w:rsid w:val="005609AA"/>
    <w:rsid w:val="00563B36"/>
    <w:rsid w:val="005659C7"/>
    <w:rsid w:val="005676F0"/>
    <w:rsid w:val="00570312"/>
    <w:rsid w:val="00574A72"/>
    <w:rsid w:val="005755B5"/>
    <w:rsid w:val="00576BB9"/>
    <w:rsid w:val="005779C4"/>
    <w:rsid w:val="0058295A"/>
    <w:rsid w:val="005838E6"/>
    <w:rsid w:val="00587C7F"/>
    <w:rsid w:val="00591B7C"/>
    <w:rsid w:val="005A3B04"/>
    <w:rsid w:val="005B028F"/>
    <w:rsid w:val="005B4EB2"/>
    <w:rsid w:val="005D0924"/>
    <w:rsid w:val="005D403A"/>
    <w:rsid w:val="005D6148"/>
    <w:rsid w:val="005E2C23"/>
    <w:rsid w:val="005F6D6E"/>
    <w:rsid w:val="005F7AC3"/>
    <w:rsid w:val="00602B99"/>
    <w:rsid w:val="00611E40"/>
    <w:rsid w:val="0061224A"/>
    <w:rsid w:val="00617757"/>
    <w:rsid w:val="00634F9A"/>
    <w:rsid w:val="00637E45"/>
    <w:rsid w:val="00637F88"/>
    <w:rsid w:val="006436EE"/>
    <w:rsid w:val="00650C98"/>
    <w:rsid w:val="00651C7E"/>
    <w:rsid w:val="0065270C"/>
    <w:rsid w:val="00655561"/>
    <w:rsid w:val="006717A2"/>
    <w:rsid w:val="00671F48"/>
    <w:rsid w:val="00671FB5"/>
    <w:rsid w:val="00676C3A"/>
    <w:rsid w:val="0068037A"/>
    <w:rsid w:val="00685FA3"/>
    <w:rsid w:val="006872CC"/>
    <w:rsid w:val="006934F4"/>
    <w:rsid w:val="00693D42"/>
    <w:rsid w:val="00695549"/>
    <w:rsid w:val="006A08A2"/>
    <w:rsid w:val="006A2212"/>
    <w:rsid w:val="006A38D3"/>
    <w:rsid w:val="006B41B6"/>
    <w:rsid w:val="006E0291"/>
    <w:rsid w:val="006E586F"/>
    <w:rsid w:val="006E6303"/>
    <w:rsid w:val="006E79C7"/>
    <w:rsid w:val="006F1AF2"/>
    <w:rsid w:val="006F401C"/>
    <w:rsid w:val="00700E43"/>
    <w:rsid w:val="00706619"/>
    <w:rsid w:val="00721904"/>
    <w:rsid w:val="00726CD0"/>
    <w:rsid w:val="00727178"/>
    <w:rsid w:val="00745A02"/>
    <w:rsid w:val="00746AE2"/>
    <w:rsid w:val="00755221"/>
    <w:rsid w:val="00756C37"/>
    <w:rsid w:val="0077631A"/>
    <w:rsid w:val="007925C4"/>
    <w:rsid w:val="007A144B"/>
    <w:rsid w:val="007A268B"/>
    <w:rsid w:val="007A36CD"/>
    <w:rsid w:val="007A7D2D"/>
    <w:rsid w:val="007B1F31"/>
    <w:rsid w:val="007B2A85"/>
    <w:rsid w:val="007C427B"/>
    <w:rsid w:val="007C4A07"/>
    <w:rsid w:val="007C7FD8"/>
    <w:rsid w:val="007D27DC"/>
    <w:rsid w:val="007F30C3"/>
    <w:rsid w:val="007F774F"/>
    <w:rsid w:val="008041FF"/>
    <w:rsid w:val="00806525"/>
    <w:rsid w:val="00816C77"/>
    <w:rsid w:val="00824D35"/>
    <w:rsid w:val="00826112"/>
    <w:rsid w:val="00831100"/>
    <w:rsid w:val="0084488D"/>
    <w:rsid w:val="00852544"/>
    <w:rsid w:val="00854811"/>
    <w:rsid w:val="0085557D"/>
    <w:rsid w:val="008560EA"/>
    <w:rsid w:val="00863446"/>
    <w:rsid w:val="00864873"/>
    <w:rsid w:val="00875285"/>
    <w:rsid w:val="008823B0"/>
    <w:rsid w:val="00884F64"/>
    <w:rsid w:val="008903BA"/>
    <w:rsid w:val="0089079B"/>
    <w:rsid w:val="008A2EBD"/>
    <w:rsid w:val="008A660D"/>
    <w:rsid w:val="008B0420"/>
    <w:rsid w:val="008B3F26"/>
    <w:rsid w:val="008C1B3D"/>
    <w:rsid w:val="008C21B2"/>
    <w:rsid w:val="008D0267"/>
    <w:rsid w:val="008D083E"/>
    <w:rsid w:val="00902FE4"/>
    <w:rsid w:val="00907F5F"/>
    <w:rsid w:val="00912605"/>
    <w:rsid w:val="00914D56"/>
    <w:rsid w:val="009228B5"/>
    <w:rsid w:val="0094514C"/>
    <w:rsid w:val="0095041A"/>
    <w:rsid w:val="00952CFA"/>
    <w:rsid w:val="00954420"/>
    <w:rsid w:val="009558E4"/>
    <w:rsid w:val="00955F33"/>
    <w:rsid w:val="00956A9D"/>
    <w:rsid w:val="00957A37"/>
    <w:rsid w:val="009648FD"/>
    <w:rsid w:val="009651E3"/>
    <w:rsid w:val="00965A7C"/>
    <w:rsid w:val="009661FE"/>
    <w:rsid w:val="00974076"/>
    <w:rsid w:val="009749B9"/>
    <w:rsid w:val="00974EA0"/>
    <w:rsid w:val="0097711C"/>
    <w:rsid w:val="0098031B"/>
    <w:rsid w:val="00991580"/>
    <w:rsid w:val="0099357D"/>
    <w:rsid w:val="009A30DA"/>
    <w:rsid w:val="009A6B39"/>
    <w:rsid w:val="009C077B"/>
    <w:rsid w:val="009C5B32"/>
    <w:rsid w:val="009C5CE9"/>
    <w:rsid w:val="009C6074"/>
    <w:rsid w:val="009C7BBC"/>
    <w:rsid w:val="009D324A"/>
    <w:rsid w:val="009F1A31"/>
    <w:rsid w:val="00A01A48"/>
    <w:rsid w:val="00A01E2E"/>
    <w:rsid w:val="00A10297"/>
    <w:rsid w:val="00A16397"/>
    <w:rsid w:val="00A16C8F"/>
    <w:rsid w:val="00A25A9E"/>
    <w:rsid w:val="00A2710E"/>
    <w:rsid w:val="00A31FC5"/>
    <w:rsid w:val="00A403CE"/>
    <w:rsid w:val="00A403FF"/>
    <w:rsid w:val="00A5678D"/>
    <w:rsid w:val="00A6031F"/>
    <w:rsid w:val="00A62415"/>
    <w:rsid w:val="00A62D97"/>
    <w:rsid w:val="00A6737F"/>
    <w:rsid w:val="00A741B6"/>
    <w:rsid w:val="00A8637A"/>
    <w:rsid w:val="00A97B01"/>
    <w:rsid w:val="00AA3205"/>
    <w:rsid w:val="00AB2EBB"/>
    <w:rsid w:val="00AB6BA2"/>
    <w:rsid w:val="00AC4252"/>
    <w:rsid w:val="00AD0365"/>
    <w:rsid w:val="00AD2C84"/>
    <w:rsid w:val="00AD38FF"/>
    <w:rsid w:val="00AE77C7"/>
    <w:rsid w:val="00B0765E"/>
    <w:rsid w:val="00B23533"/>
    <w:rsid w:val="00B32C60"/>
    <w:rsid w:val="00B6133E"/>
    <w:rsid w:val="00B6158E"/>
    <w:rsid w:val="00B64837"/>
    <w:rsid w:val="00B6628D"/>
    <w:rsid w:val="00B72799"/>
    <w:rsid w:val="00B73910"/>
    <w:rsid w:val="00B77736"/>
    <w:rsid w:val="00B839D2"/>
    <w:rsid w:val="00B84C13"/>
    <w:rsid w:val="00B86210"/>
    <w:rsid w:val="00B8752A"/>
    <w:rsid w:val="00B91726"/>
    <w:rsid w:val="00B96117"/>
    <w:rsid w:val="00BA515E"/>
    <w:rsid w:val="00BA555B"/>
    <w:rsid w:val="00BA5A8C"/>
    <w:rsid w:val="00BB152D"/>
    <w:rsid w:val="00BB4A0E"/>
    <w:rsid w:val="00BB5527"/>
    <w:rsid w:val="00BD0DDA"/>
    <w:rsid w:val="00BD3059"/>
    <w:rsid w:val="00BD5203"/>
    <w:rsid w:val="00BE0C02"/>
    <w:rsid w:val="00BE2804"/>
    <w:rsid w:val="00BE5742"/>
    <w:rsid w:val="00BF2721"/>
    <w:rsid w:val="00C02D12"/>
    <w:rsid w:val="00C05249"/>
    <w:rsid w:val="00C074E1"/>
    <w:rsid w:val="00C121FC"/>
    <w:rsid w:val="00C263C2"/>
    <w:rsid w:val="00C30B39"/>
    <w:rsid w:val="00C44A00"/>
    <w:rsid w:val="00C4671D"/>
    <w:rsid w:val="00C47038"/>
    <w:rsid w:val="00C478FD"/>
    <w:rsid w:val="00C5030E"/>
    <w:rsid w:val="00C519E9"/>
    <w:rsid w:val="00C56DC2"/>
    <w:rsid w:val="00C65001"/>
    <w:rsid w:val="00C66B8F"/>
    <w:rsid w:val="00C80A53"/>
    <w:rsid w:val="00C83AB5"/>
    <w:rsid w:val="00C83D57"/>
    <w:rsid w:val="00CA0DB4"/>
    <w:rsid w:val="00CA7F1A"/>
    <w:rsid w:val="00CB5D84"/>
    <w:rsid w:val="00CC02AA"/>
    <w:rsid w:val="00CC54C6"/>
    <w:rsid w:val="00CC6AB1"/>
    <w:rsid w:val="00CE07CB"/>
    <w:rsid w:val="00CE0C4F"/>
    <w:rsid w:val="00D004DA"/>
    <w:rsid w:val="00D01ECC"/>
    <w:rsid w:val="00D115FE"/>
    <w:rsid w:val="00D2445B"/>
    <w:rsid w:val="00D44BC1"/>
    <w:rsid w:val="00D4671C"/>
    <w:rsid w:val="00D516F9"/>
    <w:rsid w:val="00D56343"/>
    <w:rsid w:val="00D77A2E"/>
    <w:rsid w:val="00D80C8D"/>
    <w:rsid w:val="00D8231F"/>
    <w:rsid w:val="00DA6A16"/>
    <w:rsid w:val="00DB4653"/>
    <w:rsid w:val="00DB5F15"/>
    <w:rsid w:val="00DC3E3D"/>
    <w:rsid w:val="00DC3F2F"/>
    <w:rsid w:val="00DC6791"/>
    <w:rsid w:val="00DD4E1B"/>
    <w:rsid w:val="00DD6048"/>
    <w:rsid w:val="00DD64FE"/>
    <w:rsid w:val="00DE0DBF"/>
    <w:rsid w:val="00DE0E0F"/>
    <w:rsid w:val="00DE4221"/>
    <w:rsid w:val="00DE66A4"/>
    <w:rsid w:val="00DF21BA"/>
    <w:rsid w:val="00DF4355"/>
    <w:rsid w:val="00E02F96"/>
    <w:rsid w:val="00E04DBE"/>
    <w:rsid w:val="00E1006D"/>
    <w:rsid w:val="00E1067C"/>
    <w:rsid w:val="00E11526"/>
    <w:rsid w:val="00E15875"/>
    <w:rsid w:val="00E42972"/>
    <w:rsid w:val="00E434E6"/>
    <w:rsid w:val="00E436D1"/>
    <w:rsid w:val="00E4425D"/>
    <w:rsid w:val="00E501AC"/>
    <w:rsid w:val="00E50924"/>
    <w:rsid w:val="00E60A94"/>
    <w:rsid w:val="00E62B32"/>
    <w:rsid w:val="00E6327F"/>
    <w:rsid w:val="00E71608"/>
    <w:rsid w:val="00E76A82"/>
    <w:rsid w:val="00E81B98"/>
    <w:rsid w:val="00E821F8"/>
    <w:rsid w:val="00E850E5"/>
    <w:rsid w:val="00E85DCC"/>
    <w:rsid w:val="00E87A2F"/>
    <w:rsid w:val="00E87D43"/>
    <w:rsid w:val="00EB04F7"/>
    <w:rsid w:val="00EB7AE1"/>
    <w:rsid w:val="00ED2BA9"/>
    <w:rsid w:val="00ED48F2"/>
    <w:rsid w:val="00ED5C7F"/>
    <w:rsid w:val="00EE04AF"/>
    <w:rsid w:val="00EE72A4"/>
    <w:rsid w:val="00EF40FF"/>
    <w:rsid w:val="00EF41C0"/>
    <w:rsid w:val="00EF62D3"/>
    <w:rsid w:val="00F0099F"/>
    <w:rsid w:val="00F024C0"/>
    <w:rsid w:val="00F05CF9"/>
    <w:rsid w:val="00F12B0F"/>
    <w:rsid w:val="00F14C4D"/>
    <w:rsid w:val="00F20B3C"/>
    <w:rsid w:val="00F22935"/>
    <w:rsid w:val="00F32EF6"/>
    <w:rsid w:val="00F345F7"/>
    <w:rsid w:val="00F36B68"/>
    <w:rsid w:val="00F37FEA"/>
    <w:rsid w:val="00F42236"/>
    <w:rsid w:val="00F45D93"/>
    <w:rsid w:val="00F51BE4"/>
    <w:rsid w:val="00F527ED"/>
    <w:rsid w:val="00F56603"/>
    <w:rsid w:val="00F63EE9"/>
    <w:rsid w:val="00F77B4F"/>
    <w:rsid w:val="00F82EEE"/>
    <w:rsid w:val="00F83051"/>
    <w:rsid w:val="00F84353"/>
    <w:rsid w:val="00FA2B0D"/>
    <w:rsid w:val="00FB08AE"/>
    <w:rsid w:val="00FB18C6"/>
    <w:rsid w:val="00FB4E94"/>
    <w:rsid w:val="00FC632F"/>
    <w:rsid w:val="00FD5430"/>
    <w:rsid w:val="00FE264F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3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35"/>
    <w:pPr>
      <w:jc w:val="both"/>
    </w:pPr>
    <w:rPr>
      <w:rFonts w:ascii="Times New Roman" w:hAnsi="Times New Roman"/>
      <w:b/>
    </w:rPr>
  </w:style>
  <w:style w:type="paragraph" w:styleId="a4">
    <w:name w:val="Body Text Indent"/>
    <w:basedOn w:val="a"/>
    <w:rsid w:val="00001B35"/>
    <w:pPr>
      <w:ind w:left="960"/>
      <w:jc w:val="both"/>
    </w:pPr>
    <w:rPr>
      <w:rFonts w:ascii="Times New Roman" w:hAnsi="Times New Roman"/>
      <w:bCs/>
    </w:rPr>
  </w:style>
  <w:style w:type="paragraph" w:styleId="a5">
    <w:name w:val="header"/>
    <w:basedOn w:val="a"/>
    <w:rsid w:val="00001B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01B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1B35"/>
  </w:style>
  <w:style w:type="paragraph" w:styleId="20">
    <w:name w:val="Body Text 2"/>
    <w:basedOn w:val="a"/>
    <w:rsid w:val="00001B35"/>
    <w:pPr>
      <w:jc w:val="both"/>
    </w:pPr>
    <w:rPr>
      <w:rFonts w:ascii="Times New Roman" w:hAnsi="Times New Roman"/>
      <w:bCs/>
      <w:sz w:val="28"/>
    </w:rPr>
  </w:style>
  <w:style w:type="paragraph" w:styleId="21">
    <w:name w:val="Body Text Indent 2"/>
    <w:basedOn w:val="a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paragraph" w:styleId="30">
    <w:name w:val="Body Text Indent 3"/>
    <w:basedOn w:val="a"/>
    <w:rsid w:val="00001B35"/>
    <w:pPr>
      <w:ind w:firstLine="360"/>
      <w:jc w:val="both"/>
    </w:pPr>
    <w:rPr>
      <w:sz w:val="28"/>
    </w:rPr>
  </w:style>
  <w:style w:type="paragraph" w:styleId="31">
    <w:name w:val="Body Text 3"/>
    <w:basedOn w:val="a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table" w:styleId="a8">
    <w:name w:val="Table Grid"/>
    <w:basedOn w:val="a1"/>
    <w:rsid w:val="00F5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57D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3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01B3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01B3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001B35"/>
    <w:pPr>
      <w:keepNext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001B35"/>
    <w:pPr>
      <w:keepNext/>
      <w:jc w:val="right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001B35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paragraph" w:styleId="6">
    <w:name w:val="heading 6"/>
    <w:basedOn w:val="a"/>
    <w:next w:val="a"/>
    <w:qFormat/>
    <w:rsid w:val="00001B35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1B35"/>
    <w:pPr>
      <w:jc w:val="both"/>
    </w:pPr>
    <w:rPr>
      <w:rFonts w:ascii="Times New Roman" w:hAnsi="Times New Roman"/>
      <w:b/>
    </w:rPr>
  </w:style>
  <w:style w:type="paragraph" w:styleId="a4">
    <w:name w:val="Body Text Indent"/>
    <w:basedOn w:val="a"/>
    <w:rsid w:val="00001B35"/>
    <w:pPr>
      <w:ind w:left="960"/>
      <w:jc w:val="both"/>
    </w:pPr>
    <w:rPr>
      <w:rFonts w:ascii="Times New Roman" w:hAnsi="Times New Roman"/>
      <w:bCs/>
    </w:rPr>
  </w:style>
  <w:style w:type="paragraph" w:styleId="a5">
    <w:name w:val="header"/>
    <w:basedOn w:val="a"/>
    <w:rsid w:val="00001B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01B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1B35"/>
  </w:style>
  <w:style w:type="paragraph" w:styleId="20">
    <w:name w:val="Body Text 2"/>
    <w:basedOn w:val="a"/>
    <w:rsid w:val="00001B35"/>
    <w:pPr>
      <w:jc w:val="both"/>
    </w:pPr>
    <w:rPr>
      <w:rFonts w:ascii="Times New Roman" w:hAnsi="Times New Roman"/>
      <w:bCs/>
      <w:sz w:val="28"/>
    </w:rPr>
  </w:style>
  <w:style w:type="paragraph" w:styleId="21">
    <w:name w:val="Body Text Indent 2"/>
    <w:basedOn w:val="a"/>
    <w:rsid w:val="00001B35"/>
    <w:pPr>
      <w:ind w:firstLine="1134"/>
      <w:jc w:val="both"/>
    </w:pPr>
    <w:rPr>
      <w:rFonts w:ascii="Times New Roman" w:hAnsi="Times New Roman"/>
      <w:bCs/>
      <w:sz w:val="28"/>
    </w:rPr>
  </w:style>
  <w:style w:type="paragraph" w:styleId="30">
    <w:name w:val="Body Text Indent 3"/>
    <w:basedOn w:val="a"/>
    <w:rsid w:val="00001B35"/>
    <w:pPr>
      <w:ind w:firstLine="360"/>
      <w:jc w:val="both"/>
    </w:pPr>
    <w:rPr>
      <w:sz w:val="28"/>
    </w:rPr>
  </w:style>
  <w:style w:type="paragraph" w:styleId="31">
    <w:name w:val="Body Text 3"/>
    <w:basedOn w:val="a"/>
    <w:rsid w:val="00001B35"/>
    <w:pPr>
      <w:tabs>
        <w:tab w:val="left" w:pos="1220"/>
        <w:tab w:val="left" w:pos="3119"/>
      </w:tabs>
      <w:jc w:val="both"/>
    </w:pPr>
    <w:rPr>
      <w:rFonts w:ascii="Times New Roman" w:hAnsi="Times New Roman"/>
      <w:bCs/>
    </w:rPr>
  </w:style>
  <w:style w:type="table" w:styleId="a8">
    <w:name w:val="Table Grid"/>
    <w:basedOn w:val="a1"/>
    <w:rsid w:val="00F51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57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065E-D2DB-4C95-997D-9EC3B702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ГАС "Выборы"</dc:creator>
  <cp:lastModifiedBy>User</cp:lastModifiedBy>
  <cp:revision>4</cp:revision>
  <cp:lastPrinted>2011-01-11T10:16:00Z</cp:lastPrinted>
  <dcterms:created xsi:type="dcterms:W3CDTF">2022-01-19T13:12:00Z</dcterms:created>
  <dcterms:modified xsi:type="dcterms:W3CDTF">2022-01-19T13:12:00Z</dcterms:modified>
</cp:coreProperties>
</file>